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0B2" w:rsidRPr="00535456" w:rsidRDefault="00A517EA" w:rsidP="00535456">
      <w:pPr>
        <w:widowControl w:val="0"/>
        <w:spacing w:before="100" w:beforeAutospacing="1" w:after="100" w:afterAutospacing="1" w:line="360" w:lineRule="auto"/>
        <w:ind w:right="-164"/>
        <w:jc w:val="both"/>
        <w:rPr>
          <w:rFonts w:ascii="Palatino Linotype" w:hAnsi="Palatino Linotype" w:cs="Arial"/>
          <w:b/>
          <w:bCs/>
        </w:rPr>
      </w:pPr>
      <w:r w:rsidRPr="00535456">
        <w:rPr>
          <w:rFonts w:ascii="Palatino Linotype" w:hAnsi="Palatino Linotype" w:cs="Arial"/>
          <w:b/>
        </w:rPr>
        <w:t xml:space="preserve">VOTO PARTICULAR </w:t>
      </w:r>
      <w:r w:rsidR="0003285E">
        <w:rPr>
          <w:rFonts w:ascii="Palatino Linotype" w:hAnsi="Palatino Linotype" w:cs="Arial"/>
          <w:b/>
        </w:rPr>
        <w:t xml:space="preserve">CONCURRENTE </w:t>
      </w:r>
      <w:r w:rsidRPr="00535456">
        <w:rPr>
          <w:rFonts w:ascii="Palatino Linotype" w:hAnsi="Palatino Linotype" w:cs="Arial"/>
          <w:b/>
        </w:rPr>
        <w:t>QUE FORMULA</w:t>
      </w:r>
      <w:r w:rsidR="0003285E">
        <w:rPr>
          <w:rFonts w:ascii="Palatino Linotype" w:hAnsi="Palatino Linotype" w:cs="Arial"/>
          <w:b/>
        </w:rPr>
        <w:t>N</w:t>
      </w:r>
      <w:r w:rsidRPr="00535456">
        <w:rPr>
          <w:rFonts w:ascii="Palatino Linotype" w:hAnsi="Palatino Linotype" w:cs="Arial"/>
          <w:b/>
        </w:rPr>
        <w:t xml:space="preserve"> LA COMISIONADA EVA ABAID YAPUR</w:t>
      </w:r>
      <w:r w:rsidR="0003285E">
        <w:rPr>
          <w:rFonts w:ascii="Palatino Linotype" w:hAnsi="Palatino Linotype" w:cs="Arial"/>
          <w:b/>
        </w:rPr>
        <w:t xml:space="preserve"> Y EL COMISIONADO JOSÉ GUADALUPE LUNA HERNÁNDEZ</w:t>
      </w:r>
      <w:r w:rsidRPr="00535456">
        <w:rPr>
          <w:rFonts w:ascii="Palatino Linotype" w:hAnsi="Palatino Linotype" w:cs="Arial"/>
          <w:b/>
        </w:rPr>
        <w:t xml:space="preserve">, EN RELACIÓN CON LA RESOLUCIÓN DICTADA POR EL PLENO DEL INSTITUTO DE TRANSPARENCIA, ACCESO A LA INFORMACIÓN PÚBLICA Y PROTECCIÓN DE DATOS PERSONALES DEL ESTADO DE MÉXICO Y MUNICIPIOS, EN LA </w:t>
      </w:r>
      <w:r w:rsidR="004D5015">
        <w:rPr>
          <w:rFonts w:ascii="Palatino Linotype" w:hAnsi="Palatino Linotype" w:cs="Arial"/>
          <w:b/>
        </w:rPr>
        <w:t>SEXTA</w:t>
      </w:r>
      <w:r w:rsidRPr="00535456">
        <w:rPr>
          <w:rFonts w:ascii="Palatino Linotype" w:hAnsi="Palatino Linotype" w:cs="Arial"/>
          <w:b/>
        </w:rPr>
        <w:t xml:space="preserve"> SESIÓN ORDINARIA DE </w:t>
      </w:r>
      <w:r w:rsidR="004D5015">
        <w:rPr>
          <w:rFonts w:ascii="Palatino Linotype" w:hAnsi="Palatino Linotype" w:cs="Arial"/>
          <w:b/>
        </w:rPr>
        <w:t>TRECE DE FEBRERO</w:t>
      </w:r>
      <w:r w:rsidR="00BF70B2" w:rsidRPr="00535456">
        <w:rPr>
          <w:rFonts w:ascii="Palatino Linotype" w:hAnsi="Palatino Linotype" w:cs="Arial"/>
          <w:b/>
        </w:rPr>
        <w:t xml:space="preserve"> DE DOS MIL DIECINUEVE, EN </w:t>
      </w:r>
      <w:r w:rsidR="00B573D9">
        <w:rPr>
          <w:rFonts w:ascii="Palatino Linotype" w:hAnsi="Palatino Linotype" w:cs="Arial"/>
          <w:b/>
        </w:rPr>
        <w:t>LOS</w:t>
      </w:r>
      <w:r w:rsidR="00BF70B2" w:rsidRPr="00535456">
        <w:rPr>
          <w:rFonts w:ascii="Palatino Linotype" w:hAnsi="Palatino Linotype" w:cs="Arial"/>
          <w:b/>
        </w:rPr>
        <w:t xml:space="preserve"> RECURSO</w:t>
      </w:r>
      <w:r w:rsidR="00B573D9">
        <w:rPr>
          <w:rFonts w:ascii="Palatino Linotype" w:hAnsi="Palatino Linotype" w:cs="Arial"/>
          <w:b/>
        </w:rPr>
        <w:t>S</w:t>
      </w:r>
      <w:r w:rsidR="00BF70B2" w:rsidRPr="00535456">
        <w:rPr>
          <w:rFonts w:ascii="Palatino Linotype" w:hAnsi="Palatino Linotype" w:cs="Arial"/>
          <w:b/>
        </w:rPr>
        <w:t xml:space="preserve"> DE REVISIÓN </w:t>
      </w:r>
      <w:r w:rsidR="007162A6">
        <w:rPr>
          <w:rFonts w:ascii="Palatino Linotype" w:hAnsi="Palatino Linotype" w:cs="Arial"/>
          <w:b/>
          <w:bCs/>
        </w:rPr>
        <w:t>04</w:t>
      </w:r>
      <w:r w:rsidR="00B573D9">
        <w:rPr>
          <w:rFonts w:ascii="Palatino Linotype" w:hAnsi="Palatino Linotype" w:cs="Arial"/>
          <w:b/>
          <w:bCs/>
        </w:rPr>
        <w:t>561</w:t>
      </w:r>
      <w:r w:rsidR="00BF70B2" w:rsidRPr="00535456">
        <w:rPr>
          <w:rFonts w:ascii="Palatino Linotype" w:hAnsi="Palatino Linotype" w:cs="Arial"/>
          <w:b/>
          <w:bCs/>
        </w:rPr>
        <w:t>/INFOEM/IP/RR/2018</w:t>
      </w:r>
      <w:r w:rsidR="00B573D9">
        <w:rPr>
          <w:rFonts w:ascii="Palatino Linotype" w:hAnsi="Palatino Linotype" w:cs="Arial"/>
          <w:b/>
          <w:bCs/>
        </w:rPr>
        <w:t xml:space="preserve"> Y ACUMULADOS</w:t>
      </w:r>
      <w:r w:rsidR="00BF70B2" w:rsidRPr="00535456">
        <w:rPr>
          <w:rFonts w:ascii="Palatino Linotype" w:hAnsi="Palatino Linotype" w:cs="Arial"/>
          <w:b/>
          <w:bCs/>
        </w:rPr>
        <w:t>.</w:t>
      </w:r>
    </w:p>
    <w:p w:rsidR="00F579EE" w:rsidRPr="00535456" w:rsidRDefault="00A517EA" w:rsidP="00535456">
      <w:pPr>
        <w:widowControl w:val="0"/>
        <w:spacing w:before="100" w:beforeAutospacing="1" w:after="100" w:afterAutospacing="1" w:line="360" w:lineRule="auto"/>
        <w:ind w:right="-164"/>
        <w:jc w:val="both"/>
        <w:rPr>
          <w:rFonts w:ascii="Palatino Linotype" w:hAnsi="Palatino Linotype" w:cs="Arial"/>
        </w:rPr>
      </w:pPr>
      <w:r w:rsidRPr="00535456">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w:t>
      </w:r>
      <w:r w:rsidR="0003285E">
        <w:rPr>
          <w:rFonts w:ascii="Palatino Linotype" w:hAnsi="Palatino Linotype" w:cs="Arial"/>
        </w:rPr>
        <w:t>os</w:t>
      </w:r>
      <w:r w:rsidRPr="00535456">
        <w:rPr>
          <w:rFonts w:ascii="Palatino Linotype" w:hAnsi="Palatino Linotype" w:cs="Arial"/>
        </w:rPr>
        <w:t xml:space="preserve"> que suscribe</w:t>
      </w:r>
      <w:r w:rsidR="0003285E">
        <w:rPr>
          <w:rFonts w:ascii="Palatino Linotype" w:hAnsi="Palatino Linotype" w:cs="Arial"/>
        </w:rPr>
        <w:t>n</w:t>
      </w:r>
      <w:r w:rsidR="00740E0B" w:rsidRPr="00535456">
        <w:rPr>
          <w:rFonts w:ascii="Palatino Linotype" w:hAnsi="Palatino Linotype" w:cs="Arial"/>
          <w:b/>
          <w:lang w:val="es-ES_tradnl"/>
        </w:rPr>
        <w:t xml:space="preserve"> </w:t>
      </w:r>
      <w:r w:rsidR="00740E0B" w:rsidRPr="00535456">
        <w:rPr>
          <w:rFonts w:ascii="Palatino Linotype" w:hAnsi="Palatino Linotype" w:cs="Arial"/>
          <w:lang w:val="es-ES_tradnl"/>
        </w:rPr>
        <w:t xml:space="preserve">Comisionada </w:t>
      </w:r>
      <w:r w:rsidRPr="00535456">
        <w:rPr>
          <w:rFonts w:ascii="Palatino Linotype" w:hAnsi="Palatino Linotype" w:cs="Arial"/>
          <w:b/>
        </w:rPr>
        <w:t>EVA ABAID YAPUR</w:t>
      </w:r>
      <w:r w:rsidR="0003285E">
        <w:rPr>
          <w:rFonts w:ascii="Palatino Linotype" w:hAnsi="Palatino Linotype" w:cs="Arial"/>
        </w:rPr>
        <w:t xml:space="preserve"> y Comisionado </w:t>
      </w:r>
      <w:r w:rsidR="0003285E">
        <w:rPr>
          <w:rFonts w:ascii="Palatino Linotype" w:hAnsi="Palatino Linotype" w:cs="Arial"/>
          <w:b/>
        </w:rPr>
        <w:t>JOSÉ GUADALUPE LUNA HERNÁNDEZ</w:t>
      </w:r>
      <w:r w:rsidR="00BB74CD" w:rsidRPr="00535456">
        <w:rPr>
          <w:rFonts w:ascii="Palatino Linotype" w:hAnsi="Palatino Linotype" w:cs="Arial"/>
          <w:b/>
        </w:rPr>
        <w:t xml:space="preserve"> </w:t>
      </w:r>
      <w:r w:rsidRPr="00535456">
        <w:rPr>
          <w:rFonts w:ascii="Palatino Linotype" w:hAnsi="Palatino Linotype" w:cs="Arial"/>
        </w:rPr>
        <w:t>emit</w:t>
      </w:r>
      <w:r w:rsidR="0003285E">
        <w:rPr>
          <w:rFonts w:ascii="Palatino Linotype" w:hAnsi="Palatino Linotype" w:cs="Arial"/>
        </w:rPr>
        <w:t>imos</w:t>
      </w:r>
      <w:r w:rsidRPr="00535456">
        <w:rPr>
          <w:rFonts w:ascii="Palatino Linotype" w:hAnsi="Palatino Linotype" w:cs="Arial"/>
        </w:rPr>
        <w:t xml:space="preserve"> </w:t>
      </w:r>
      <w:r w:rsidRPr="00535456">
        <w:rPr>
          <w:rFonts w:ascii="Palatino Linotype" w:hAnsi="Palatino Linotype" w:cs="Arial"/>
          <w:b/>
        </w:rPr>
        <w:t>VOTO PARTICULAR</w:t>
      </w:r>
      <w:r w:rsidR="0003285E">
        <w:rPr>
          <w:rFonts w:ascii="Palatino Linotype" w:hAnsi="Palatino Linotype" w:cs="Arial"/>
          <w:b/>
        </w:rPr>
        <w:t xml:space="preserve"> CONCURRENTE</w:t>
      </w:r>
      <w:r w:rsidR="00871B03" w:rsidRPr="00535456">
        <w:rPr>
          <w:rFonts w:ascii="Palatino Linotype" w:hAnsi="Palatino Linotype" w:cs="Arial"/>
          <w:b/>
        </w:rPr>
        <w:t>,</w:t>
      </w:r>
      <w:r w:rsidRPr="00535456">
        <w:rPr>
          <w:rFonts w:ascii="Palatino Linotype" w:hAnsi="Palatino Linotype" w:cs="Arial"/>
          <w:b/>
        </w:rPr>
        <w:t xml:space="preserve"> </w:t>
      </w:r>
      <w:r w:rsidRPr="00535456">
        <w:rPr>
          <w:rFonts w:ascii="Palatino Linotype" w:hAnsi="Palatino Linotype" w:cs="Arial"/>
        </w:rPr>
        <w:t xml:space="preserve">respecto de la resolución dictada en </w:t>
      </w:r>
      <w:r w:rsidR="00B573D9">
        <w:rPr>
          <w:rFonts w:ascii="Palatino Linotype" w:hAnsi="Palatino Linotype" w:cs="Arial"/>
        </w:rPr>
        <w:t>los</w:t>
      </w:r>
      <w:r w:rsidR="00740E0B" w:rsidRPr="00535456">
        <w:rPr>
          <w:rFonts w:ascii="Palatino Linotype" w:hAnsi="Palatino Linotype" w:cs="Arial"/>
        </w:rPr>
        <w:t xml:space="preserve"> </w:t>
      </w:r>
      <w:r w:rsidR="00871B03" w:rsidRPr="00535456">
        <w:rPr>
          <w:rFonts w:ascii="Palatino Linotype" w:hAnsi="Palatino Linotype" w:cs="Arial"/>
        </w:rPr>
        <w:t>Recurso</w:t>
      </w:r>
      <w:r w:rsidR="00B573D9">
        <w:rPr>
          <w:rFonts w:ascii="Palatino Linotype" w:hAnsi="Palatino Linotype" w:cs="Arial"/>
        </w:rPr>
        <w:t>s</w:t>
      </w:r>
      <w:r w:rsidR="00871B03" w:rsidRPr="00535456">
        <w:rPr>
          <w:rFonts w:ascii="Palatino Linotype" w:hAnsi="Palatino Linotype" w:cs="Arial"/>
        </w:rPr>
        <w:t xml:space="preserve"> </w:t>
      </w:r>
      <w:r w:rsidRPr="00535456">
        <w:rPr>
          <w:rFonts w:ascii="Palatino Linotype" w:hAnsi="Palatino Linotype" w:cs="Arial"/>
        </w:rPr>
        <w:t xml:space="preserve">de </w:t>
      </w:r>
      <w:r w:rsidR="00871B03" w:rsidRPr="00535456">
        <w:rPr>
          <w:rFonts w:ascii="Palatino Linotype" w:hAnsi="Palatino Linotype" w:cs="Arial"/>
        </w:rPr>
        <w:t xml:space="preserve">Revisión </w:t>
      </w:r>
      <w:r w:rsidR="007162A6">
        <w:rPr>
          <w:rFonts w:ascii="Palatino Linotype" w:hAnsi="Palatino Linotype" w:cs="Arial"/>
          <w:b/>
          <w:bCs/>
        </w:rPr>
        <w:t>04</w:t>
      </w:r>
      <w:r w:rsidR="00B573D9">
        <w:rPr>
          <w:rFonts w:ascii="Palatino Linotype" w:hAnsi="Palatino Linotype" w:cs="Arial"/>
          <w:b/>
          <w:bCs/>
        </w:rPr>
        <w:t>561</w:t>
      </w:r>
      <w:r w:rsidR="00670931" w:rsidRPr="00535456">
        <w:rPr>
          <w:rFonts w:ascii="Palatino Linotype" w:hAnsi="Palatino Linotype" w:cs="Arial"/>
          <w:b/>
          <w:bCs/>
        </w:rPr>
        <w:t>/INFOEM/IP/RR/2018</w:t>
      </w:r>
      <w:r w:rsidR="00B573D9">
        <w:rPr>
          <w:rFonts w:ascii="Palatino Linotype" w:hAnsi="Palatino Linotype" w:cs="Arial"/>
          <w:b/>
          <w:bCs/>
        </w:rPr>
        <w:t xml:space="preserve"> y acumulados</w:t>
      </w:r>
      <w:r w:rsidRPr="00535456">
        <w:rPr>
          <w:rFonts w:ascii="Palatino Linotype" w:eastAsia="Calibri" w:hAnsi="Palatino Linotype" w:cs="Arial"/>
          <w:b/>
        </w:rPr>
        <w:t>,</w:t>
      </w:r>
      <w:r w:rsidRPr="00535456">
        <w:rPr>
          <w:rFonts w:ascii="Palatino Linotype" w:hAnsi="Palatino Linotype" w:cs="Arial"/>
          <w:b/>
          <w:bCs/>
        </w:rPr>
        <w:t xml:space="preserve"> </w:t>
      </w:r>
      <w:r w:rsidRPr="00535456">
        <w:rPr>
          <w:rFonts w:ascii="Palatino Linotype" w:hAnsi="Palatino Linotype" w:cs="Arial"/>
        </w:rPr>
        <w:t>pronunciada por el Pleno de este Instituto</w:t>
      </w:r>
      <w:r w:rsidR="00233EC9">
        <w:rPr>
          <w:rFonts w:ascii="Palatino Linotype" w:hAnsi="Palatino Linotype" w:cs="Arial"/>
        </w:rPr>
        <w:t>,</w:t>
      </w:r>
      <w:r w:rsidRPr="00535456">
        <w:rPr>
          <w:rFonts w:ascii="Palatino Linotype" w:hAnsi="Palatino Linotype" w:cs="Arial"/>
        </w:rPr>
        <w:t xml:space="preserve"> ante el proyecto presentado </w:t>
      </w:r>
      <w:r w:rsidR="00E46292" w:rsidRPr="00535456">
        <w:rPr>
          <w:rFonts w:ascii="Palatino Linotype" w:hAnsi="Palatino Linotype" w:cs="Arial"/>
        </w:rPr>
        <w:t xml:space="preserve">por </w:t>
      </w:r>
      <w:r w:rsidR="00823404" w:rsidRPr="00535456">
        <w:rPr>
          <w:rFonts w:ascii="Palatino Linotype" w:hAnsi="Palatino Linotype" w:cs="Arial"/>
        </w:rPr>
        <w:t>el Comisionado</w:t>
      </w:r>
      <w:r w:rsidRPr="00535456">
        <w:rPr>
          <w:rFonts w:ascii="Palatino Linotype" w:hAnsi="Palatino Linotype" w:cs="Arial"/>
        </w:rPr>
        <w:t xml:space="preserve"> </w:t>
      </w:r>
      <w:r w:rsidR="0003285E">
        <w:rPr>
          <w:rFonts w:ascii="Palatino Linotype" w:hAnsi="Palatino Linotype" w:cs="Arial"/>
          <w:b/>
        </w:rPr>
        <w:t>LUIS GUSTAVO PARRA NORIEGA</w:t>
      </w:r>
      <w:r w:rsidRPr="00535456">
        <w:rPr>
          <w:rFonts w:ascii="Palatino Linotype" w:hAnsi="Palatino Linotype" w:cs="Arial"/>
        </w:rPr>
        <w:t xml:space="preserve">, </w:t>
      </w:r>
      <w:r w:rsidR="003C5476" w:rsidRPr="00535456">
        <w:rPr>
          <w:rFonts w:ascii="Palatino Linotype" w:hAnsi="Palatino Linotype" w:cs="Arial"/>
        </w:rPr>
        <w:t>que es del tenor siguiente.</w:t>
      </w:r>
    </w:p>
    <w:p w:rsidR="003B0314" w:rsidRPr="00535456" w:rsidRDefault="00A517EA" w:rsidP="00535456">
      <w:pPr>
        <w:spacing w:before="100" w:beforeAutospacing="1" w:after="100" w:afterAutospacing="1" w:line="360" w:lineRule="auto"/>
        <w:jc w:val="both"/>
        <w:rPr>
          <w:rFonts w:ascii="Palatino Linotype" w:hAnsi="Palatino Linotype" w:cs="Arial"/>
        </w:rPr>
      </w:pPr>
      <w:r w:rsidRPr="00535456">
        <w:rPr>
          <w:rFonts w:ascii="Palatino Linotype" w:hAnsi="Palatino Linotype" w:cs="Arial"/>
        </w:rPr>
        <w:t xml:space="preserve">Es de destacar, que </w:t>
      </w:r>
      <w:r w:rsidR="003C5476" w:rsidRPr="00535456">
        <w:rPr>
          <w:rFonts w:ascii="Palatino Linotype" w:hAnsi="Palatino Linotype" w:cs="Arial"/>
        </w:rPr>
        <w:t>se comparte</w:t>
      </w:r>
      <w:r w:rsidRPr="00535456">
        <w:rPr>
          <w:rFonts w:ascii="Palatino Linotype" w:hAnsi="Palatino Linotype" w:cs="Arial"/>
        </w:rPr>
        <w:t xml:space="preserve"> esencialmente el estudi</w:t>
      </w:r>
      <w:r w:rsidR="00487B66" w:rsidRPr="00535456">
        <w:rPr>
          <w:rFonts w:ascii="Palatino Linotype" w:hAnsi="Palatino Linotype" w:cs="Arial"/>
        </w:rPr>
        <w:t>o y sentido de la resolución de</w:t>
      </w:r>
      <w:r w:rsidR="00B573D9">
        <w:rPr>
          <w:rFonts w:ascii="Palatino Linotype" w:hAnsi="Palatino Linotype" w:cs="Arial"/>
        </w:rPr>
        <w:t xml:space="preserve"> </w:t>
      </w:r>
      <w:r w:rsidR="00BF70B2" w:rsidRPr="00535456">
        <w:rPr>
          <w:rFonts w:ascii="Palatino Linotype" w:hAnsi="Palatino Linotype" w:cs="Arial"/>
        </w:rPr>
        <w:t>l</w:t>
      </w:r>
      <w:r w:rsidR="00B573D9">
        <w:rPr>
          <w:rFonts w:ascii="Palatino Linotype" w:hAnsi="Palatino Linotype" w:cs="Arial"/>
        </w:rPr>
        <w:t>os</w:t>
      </w:r>
      <w:r w:rsidR="00BF70B2" w:rsidRPr="00535456">
        <w:rPr>
          <w:rFonts w:ascii="Palatino Linotype" w:hAnsi="Palatino Linotype" w:cs="Arial"/>
        </w:rPr>
        <w:t xml:space="preserve"> Recurso</w:t>
      </w:r>
      <w:r w:rsidR="00B573D9">
        <w:rPr>
          <w:rFonts w:ascii="Palatino Linotype" w:hAnsi="Palatino Linotype" w:cs="Arial"/>
        </w:rPr>
        <w:t>s</w:t>
      </w:r>
      <w:r w:rsidR="00BF70B2" w:rsidRPr="00535456">
        <w:rPr>
          <w:rFonts w:ascii="Palatino Linotype" w:hAnsi="Palatino Linotype" w:cs="Arial"/>
        </w:rPr>
        <w:t xml:space="preserve"> de Revisión</w:t>
      </w:r>
      <w:r w:rsidRPr="00535456">
        <w:rPr>
          <w:rFonts w:ascii="Palatino Linotype" w:hAnsi="Palatino Linotype" w:cs="Arial"/>
        </w:rPr>
        <w:t>; empero,</w:t>
      </w:r>
      <w:r w:rsidR="00BF70B2" w:rsidRPr="00535456">
        <w:rPr>
          <w:rFonts w:ascii="Palatino Linotype" w:hAnsi="Palatino Linotype" w:cs="Arial"/>
        </w:rPr>
        <w:t xml:space="preserve"> estim</w:t>
      </w:r>
      <w:r w:rsidR="0003285E">
        <w:rPr>
          <w:rFonts w:ascii="Palatino Linotype" w:hAnsi="Palatino Linotype" w:cs="Arial"/>
        </w:rPr>
        <w:t>am</w:t>
      </w:r>
      <w:r w:rsidR="00670931" w:rsidRPr="00535456">
        <w:rPr>
          <w:rFonts w:ascii="Palatino Linotype" w:hAnsi="Palatino Linotype" w:cs="Arial"/>
        </w:rPr>
        <w:t>o</w:t>
      </w:r>
      <w:r w:rsidR="0003285E">
        <w:rPr>
          <w:rFonts w:ascii="Palatino Linotype" w:hAnsi="Palatino Linotype" w:cs="Arial"/>
        </w:rPr>
        <w:t>s</w:t>
      </w:r>
      <w:r w:rsidRPr="00535456">
        <w:rPr>
          <w:rFonts w:ascii="Palatino Linotype" w:hAnsi="Palatino Linotype" w:cs="Arial"/>
        </w:rPr>
        <w:t xml:space="preserve"> necesario precisar algunas consid</w:t>
      </w:r>
      <w:r w:rsidR="00F579EE" w:rsidRPr="00535456">
        <w:rPr>
          <w:rFonts w:ascii="Palatino Linotype" w:hAnsi="Palatino Linotype" w:cs="Arial"/>
        </w:rPr>
        <w:t>eraciones de hecho y de derecho.</w:t>
      </w:r>
    </w:p>
    <w:p w:rsidR="002A62E8" w:rsidRDefault="002A62E8" w:rsidP="002A62E8">
      <w:pPr>
        <w:spacing w:before="100" w:beforeAutospacing="1" w:after="100" w:afterAutospacing="1" w:line="360" w:lineRule="auto"/>
        <w:jc w:val="both"/>
        <w:rPr>
          <w:rFonts w:ascii="Palatino Linotype" w:hAnsi="Palatino Linotype"/>
        </w:rPr>
      </w:pPr>
      <w:r>
        <w:rPr>
          <w:rFonts w:ascii="Palatino Linotype" w:hAnsi="Palatino Linotype"/>
        </w:rPr>
        <w:lastRenderedPageBreak/>
        <w:t xml:space="preserve">Tal y como quedó precisado en los resultandos de la resolución materia del presente voto, el particular requirió el Ayuntamiento de Valle de Chanco Solidaridad, en lo sucesivo </w:t>
      </w:r>
      <w:r w:rsidRPr="00CB21C2">
        <w:rPr>
          <w:rFonts w:ascii="Palatino Linotype" w:hAnsi="Palatino Linotype"/>
          <w:b/>
        </w:rPr>
        <w:t>EL SUJETO OBLIGADO</w:t>
      </w:r>
      <w:r>
        <w:rPr>
          <w:rFonts w:ascii="Palatino Linotype" w:hAnsi="Palatino Linotype"/>
        </w:rPr>
        <w:t>, la información siguiente:</w:t>
      </w:r>
    </w:p>
    <w:p w:rsidR="002A62E8" w:rsidRPr="00CB21C2" w:rsidRDefault="002A62E8" w:rsidP="002A62E8">
      <w:pPr>
        <w:pStyle w:val="Prrafodelista"/>
        <w:numPr>
          <w:ilvl w:val="0"/>
          <w:numId w:val="13"/>
        </w:numPr>
        <w:spacing w:before="100" w:beforeAutospacing="1" w:after="100" w:afterAutospacing="1" w:line="360" w:lineRule="auto"/>
        <w:jc w:val="both"/>
        <w:rPr>
          <w:rFonts w:ascii="Palatino Linotype" w:hAnsi="Palatino Linotype"/>
        </w:rPr>
      </w:pPr>
      <w:r w:rsidRPr="00CB21C2">
        <w:rPr>
          <w:rFonts w:ascii="Palatino Linotype" w:hAnsi="Palatino Linotype"/>
        </w:rPr>
        <w:t xml:space="preserve">Si la Ciudadana </w:t>
      </w:r>
      <w:r w:rsidRPr="002A62E8">
        <w:rPr>
          <w:rFonts w:ascii="Palatino Linotype" w:hAnsi="Palatino Linotype" w:cs="Tahoma"/>
          <w:bCs/>
          <w:szCs w:val="22"/>
        </w:rPr>
        <w:t xml:space="preserve">mencionada en la solicitud de información </w:t>
      </w:r>
      <w:r w:rsidRPr="002A62E8">
        <w:rPr>
          <w:rFonts w:ascii="Palatino Linotype" w:hAnsi="Palatino Linotype" w:cs="Tahoma"/>
          <w:b/>
          <w:bCs/>
          <w:szCs w:val="22"/>
        </w:rPr>
        <w:t>00237/VACHASO/IP/2018</w:t>
      </w:r>
      <w:r>
        <w:rPr>
          <w:rFonts w:ascii="Palatino Linotype" w:hAnsi="Palatino Linotype" w:cs="Tahoma"/>
          <w:bCs/>
          <w:szCs w:val="22"/>
        </w:rPr>
        <w:t xml:space="preserve"> </w:t>
      </w:r>
      <w:r w:rsidRPr="002A62E8">
        <w:rPr>
          <w:rFonts w:ascii="Palatino Linotype" w:hAnsi="Palatino Linotype"/>
        </w:rPr>
        <w:t>es</w:t>
      </w:r>
      <w:r w:rsidRPr="00CB21C2">
        <w:rPr>
          <w:rFonts w:ascii="Palatino Linotype" w:hAnsi="Palatino Linotype"/>
        </w:rPr>
        <w:t xml:space="preserve"> personal del Ayuntamiento y los motivos por los que se encuentra en la Presidencia Municipal y en los eventos del </w:t>
      </w:r>
      <w:r>
        <w:rPr>
          <w:rFonts w:ascii="Palatino Linotype" w:hAnsi="Palatino Linotype"/>
        </w:rPr>
        <w:t>Presidente Municipal;</w:t>
      </w:r>
    </w:p>
    <w:p w:rsidR="002A62E8" w:rsidRPr="00CB21C2" w:rsidRDefault="002A62E8" w:rsidP="002A62E8">
      <w:pPr>
        <w:pStyle w:val="Prrafodelista"/>
        <w:numPr>
          <w:ilvl w:val="0"/>
          <w:numId w:val="13"/>
        </w:numPr>
        <w:spacing w:before="100" w:beforeAutospacing="1" w:after="100" w:afterAutospacing="1" w:line="360" w:lineRule="auto"/>
        <w:jc w:val="both"/>
        <w:rPr>
          <w:rFonts w:ascii="Palatino Linotype" w:hAnsi="Palatino Linotype"/>
        </w:rPr>
      </w:pPr>
      <w:r w:rsidRPr="00CB21C2">
        <w:rPr>
          <w:rFonts w:ascii="Palatino Linotype" w:hAnsi="Palatino Linotype"/>
        </w:rPr>
        <w:t>Listado de los servidores públicos del Ayuntamiento, al 31 de octubre de 2018, en los que se indique de cada uno:</w:t>
      </w:r>
    </w:p>
    <w:p w:rsidR="002A62E8" w:rsidRPr="00CB21C2" w:rsidRDefault="002A62E8" w:rsidP="002A62E8">
      <w:pPr>
        <w:pStyle w:val="Prrafodelista"/>
        <w:numPr>
          <w:ilvl w:val="0"/>
          <w:numId w:val="14"/>
        </w:numPr>
        <w:spacing w:before="100" w:beforeAutospacing="1" w:after="100" w:afterAutospacing="1" w:line="360" w:lineRule="auto"/>
        <w:jc w:val="both"/>
        <w:rPr>
          <w:rFonts w:ascii="Palatino Linotype" w:hAnsi="Palatino Linotype"/>
        </w:rPr>
      </w:pPr>
      <w:r w:rsidRPr="00CB21C2">
        <w:rPr>
          <w:rFonts w:ascii="Palatino Linotype" w:hAnsi="Palatino Linotype"/>
        </w:rPr>
        <w:t>Nombre</w:t>
      </w:r>
      <w:r>
        <w:rPr>
          <w:rFonts w:ascii="Palatino Linotype" w:hAnsi="Palatino Linotype"/>
        </w:rPr>
        <w:t>;</w:t>
      </w:r>
    </w:p>
    <w:p w:rsidR="002A62E8" w:rsidRPr="00CB21C2" w:rsidRDefault="002A62E8" w:rsidP="002A62E8">
      <w:pPr>
        <w:pStyle w:val="Prrafodelista"/>
        <w:numPr>
          <w:ilvl w:val="0"/>
          <w:numId w:val="14"/>
        </w:numPr>
        <w:spacing w:before="100" w:beforeAutospacing="1" w:after="100" w:afterAutospacing="1" w:line="360" w:lineRule="auto"/>
        <w:jc w:val="both"/>
        <w:rPr>
          <w:rFonts w:ascii="Palatino Linotype" w:hAnsi="Palatino Linotype"/>
        </w:rPr>
      </w:pPr>
      <w:r w:rsidRPr="00CB21C2">
        <w:rPr>
          <w:rFonts w:ascii="Palatino Linotype" w:hAnsi="Palatino Linotype"/>
        </w:rPr>
        <w:t>Tipo de contratación (confianza, sindicalizado, honorarios o lista de raya);</w:t>
      </w:r>
    </w:p>
    <w:p w:rsidR="002A62E8" w:rsidRPr="00CB21C2" w:rsidRDefault="002A62E8" w:rsidP="002A62E8">
      <w:pPr>
        <w:pStyle w:val="Prrafodelista"/>
        <w:numPr>
          <w:ilvl w:val="0"/>
          <w:numId w:val="14"/>
        </w:numPr>
        <w:spacing w:before="100" w:beforeAutospacing="1" w:after="100" w:afterAutospacing="1" w:line="360" w:lineRule="auto"/>
        <w:jc w:val="both"/>
        <w:rPr>
          <w:rFonts w:ascii="Palatino Linotype" w:hAnsi="Palatino Linotype"/>
        </w:rPr>
      </w:pPr>
      <w:r w:rsidRPr="00CB21C2">
        <w:rPr>
          <w:rFonts w:ascii="Palatino Linotype" w:hAnsi="Palatino Linotype"/>
        </w:rPr>
        <w:t>Área de adscripción;</w:t>
      </w:r>
      <w:r>
        <w:rPr>
          <w:rFonts w:ascii="Palatino Linotype" w:hAnsi="Palatino Linotype"/>
        </w:rPr>
        <w:t xml:space="preserve"> y,</w:t>
      </w:r>
    </w:p>
    <w:p w:rsidR="002A62E8" w:rsidRPr="00CB21C2" w:rsidRDefault="002A62E8" w:rsidP="002A62E8">
      <w:pPr>
        <w:pStyle w:val="Prrafodelista"/>
        <w:numPr>
          <w:ilvl w:val="0"/>
          <w:numId w:val="14"/>
        </w:numPr>
        <w:spacing w:before="100" w:beforeAutospacing="1" w:after="100" w:afterAutospacing="1" w:line="360" w:lineRule="auto"/>
        <w:jc w:val="both"/>
        <w:rPr>
          <w:rFonts w:ascii="Palatino Linotype" w:hAnsi="Palatino Linotype"/>
        </w:rPr>
      </w:pPr>
      <w:r w:rsidRPr="00CB21C2">
        <w:rPr>
          <w:rFonts w:ascii="Palatino Linotype" w:hAnsi="Palatino Linotype"/>
        </w:rPr>
        <w:t>Salario bruto y neto quincenal.</w:t>
      </w:r>
    </w:p>
    <w:p w:rsidR="002A62E8" w:rsidRPr="00CB21C2" w:rsidRDefault="002A62E8" w:rsidP="002A62E8">
      <w:pPr>
        <w:pStyle w:val="Prrafodelista"/>
        <w:numPr>
          <w:ilvl w:val="0"/>
          <w:numId w:val="13"/>
        </w:numPr>
        <w:spacing w:before="100" w:beforeAutospacing="1" w:after="100" w:afterAutospacing="1" w:line="360" w:lineRule="auto"/>
        <w:jc w:val="both"/>
        <w:rPr>
          <w:rFonts w:ascii="Palatino Linotype" w:hAnsi="Palatino Linotype"/>
        </w:rPr>
      </w:pPr>
      <w:r w:rsidRPr="00CB21C2">
        <w:rPr>
          <w:rFonts w:ascii="Palatino Linotype" w:hAnsi="Palatino Linotype"/>
        </w:rPr>
        <w:t>Recibos de nómina del Presidente Municipal, Síndicos y Regidores de los ejercicios fiscales 2016, 2017 y de enero al 31 de octubre de 2018; y,</w:t>
      </w:r>
    </w:p>
    <w:p w:rsidR="002A62E8" w:rsidRDefault="002A62E8" w:rsidP="002A62E8">
      <w:pPr>
        <w:pStyle w:val="Prrafodelista"/>
        <w:numPr>
          <w:ilvl w:val="0"/>
          <w:numId w:val="13"/>
        </w:numPr>
        <w:spacing w:before="100" w:beforeAutospacing="1" w:after="100" w:afterAutospacing="1" w:line="360" w:lineRule="auto"/>
        <w:jc w:val="both"/>
        <w:rPr>
          <w:rFonts w:ascii="Palatino Linotype" w:hAnsi="Palatino Linotype"/>
        </w:rPr>
      </w:pPr>
      <w:r w:rsidRPr="00CB21C2">
        <w:rPr>
          <w:rFonts w:ascii="Palatino Linotype" w:hAnsi="Palatino Linotype"/>
        </w:rPr>
        <w:t>Recibos de los aguinaldos del Presidente Municipal, Síndicos y Regidores de los ejercicios fiscales 2016 y 2017.</w:t>
      </w:r>
    </w:p>
    <w:p w:rsidR="002A62E8" w:rsidRDefault="002A62E8" w:rsidP="002A62E8">
      <w:pPr>
        <w:spacing w:before="100" w:beforeAutospacing="1" w:after="100" w:afterAutospacing="1" w:line="360" w:lineRule="auto"/>
        <w:jc w:val="both"/>
        <w:rPr>
          <w:rFonts w:ascii="Palatino Linotype" w:hAnsi="Palatino Linotype"/>
        </w:rPr>
      </w:pPr>
      <w:r>
        <w:rPr>
          <w:rFonts w:ascii="Palatino Linotype" w:hAnsi="Palatino Linotype"/>
        </w:rPr>
        <w:t xml:space="preserve">Al respecto, cabe precisar que </w:t>
      </w:r>
      <w:r w:rsidRPr="00CB21C2">
        <w:rPr>
          <w:rFonts w:ascii="Palatino Linotype" w:hAnsi="Palatino Linotype"/>
          <w:b/>
        </w:rPr>
        <w:t>EL SUJETO OBLIGADO</w:t>
      </w:r>
      <w:r>
        <w:rPr>
          <w:rFonts w:ascii="Palatino Linotype" w:hAnsi="Palatino Linotype"/>
        </w:rPr>
        <w:t xml:space="preserve"> no dio respuesta a las solicitudes planteadas, motivo por el cual </w:t>
      </w:r>
      <w:r w:rsidRPr="00CB21C2">
        <w:rPr>
          <w:rFonts w:ascii="Palatino Linotype" w:hAnsi="Palatino Linotype"/>
          <w:b/>
        </w:rPr>
        <w:t>EL RECURRENTE</w:t>
      </w:r>
      <w:r>
        <w:rPr>
          <w:rFonts w:ascii="Palatino Linotype" w:hAnsi="Palatino Linotype"/>
        </w:rPr>
        <w:t xml:space="preserve"> interpuso los medios de defensa de análisis.</w:t>
      </w:r>
    </w:p>
    <w:p w:rsidR="002A62E8" w:rsidRDefault="002A62E8" w:rsidP="002A62E8">
      <w:pPr>
        <w:spacing w:before="100" w:beforeAutospacing="1" w:after="100" w:afterAutospacing="1" w:line="360" w:lineRule="auto"/>
        <w:jc w:val="both"/>
        <w:rPr>
          <w:rFonts w:ascii="Palatino Linotype" w:hAnsi="Palatino Linotype"/>
        </w:rPr>
      </w:pPr>
      <w:r>
        <w:rPr>
          <w:rFonts w:ascii="Palatino Linotype" w:hAnsi="Palatino Linotype"/>
        </w:rPr>
        <w:lastRenderedPageBreak/>
        <w:t xml:space="preserve">Bajo ese contexto, la Ponencia Resolutora estimó que las razones o motivos de inconformidad hechos valer por </w:t>
      </w:r>
      <w:r w:rsidRPr="00D96989">
        <w:rPr>
          <w:rFonts w:ascii="Palatino Linotype" w:hAnsi="Palatino Linotype"/>
          <w:b/>
        </w:rPr>
        <w:t>EL RECURRENTE</w:t>
      </w:r>
      <w:r>
        <w:rPr>
          <w:rFonts w:ascii="Palatino Linotype" w:hAnsi="Palatino Linotype"/>
        </w:rPr>
        <w:t xml:space="preserve"> devenían fundadas y, en consecuencia, lo procedente era ordenar al </w:t>
      </w:r>
      <w:r w:rsidRPr="00D96989">
        <w:rPr>
          <w:rFonts w:ascii="Palatino Linotype" w:hAnsi="Palatino Linotype"/>
          <w:b/>
        </w:rPr>
        <w:t>SUJETO OBLIGADO</w:t>
      </w:r>
      <w:r>
        <w:rPr>
          <w:rFonts w:ascii="Palatino Linotype" w:hAnsi="Palatino Linotype"/>
        </w:rPr>
        <w:t xml:space="preserve"> la entrega, en versión pública, de lo siguiente:</w:t>
      </w:r>
    </w:p>
    <w:p w:rsidR="00C31BAD" w:rsidRPr="00C31BAD" w:rsidRDefault="00C31BAD" w:rsidP="002A62E8">
      <w:pPr>
        <w:spacing w:before="100" w:beforeAutospacing="1" w:after="100" w:afterAutospacing="1" w:line="360" w:lineRule="auto"/>
        <w:jc w:val="both"/>
        <w:rPr>
          <w:rFonts w:ascii="Palatino Linotype" w:hAnsi="Palatino Linotype"/>
          <w:sz w:val="8"/>
          <w:szCs w:val="8"/>
        </w:rPr>
      </w:pPr>
    </w:p>
    <w:p w:rsidR="002A62E8" w:rsidRPr="002A62E8" w:rsidRDefault="002A62E8" w:rsidP="002A62E8">
      <w:pPr>
        <w:pStyle w:val="Prrafodelista"/>
        <w:numPr>
          <w:ilvl w:val="0"/>
          <w:numId w:val="15"/>
        </w:numPr>
        <w:ind w:left="851" w:right="616" w:firstLine="0"/>
        <w:jc w:val="both"/>
        <w:rPr>
          <w:rFonts w:ascii="Palatino Linotype" w:hAnsi="Palatino Linotype" w:cs="Tahoma"/>
          <w:bCs/>
          <w:i/>
          <w:sz w:val="22"/>
          <w:szCs w:val="22"/>
        </w:rPr>
      </w:pPr>
      <w:r w:rsidRPr="002A62E8">
        <w:rPr>
          <w:rFonts w:ascii="Palatino Linotype" w:hAnsi="Palatino Linotype" w:cs="Tahoma"/>
          <w:bCs/>
          <w:i/>
          <w:sz w:val="22"/>
          <w:szCs w:val="22"/>
        </w:rPr>
        <w:t>“El documento o documentos que den cuenta, de ser el caso, de los motivos por los que  la servidora pública mencionada en la solicitud de información 00237/VACHASO/IP/2018 se encuentra todos los días en la Presidencia Municipal y/o asiste a los eventos del servidor públicos que se indica en la solicitud.</w:t>
      </w:r>
    </w:p>
    <w:p w:rsidR="002A62E8" w:rsidRPr="002A62E8" w:rsidRDefault="002A62E8" w:rsidP="002A62E8">
      <w:pPr>
        <w:pStyle w:val="Prrafodelista"/>
        <w:ind w:left="851" w:right="616"/>
        <w:jc w:val="both"/>
        <w:rPr>
          <w:rFonts w:ascii="Palatino Linotype" w:hAnsi="Palatino Linotype" w:cs="Tahoma"/>
          <w:i/>
          <w:sz w:val="22"/>
          <w:szCs w:val="22"/>
        </w:rPr>
      </w:pPr>
      <w:r w:rsidRPr="002A62E8">
        <w:rPr>
          <w:rFonts w:ascii="Palatino Linotype" w:eastAsia="Calibri" w:hAnsi="Palatino Linotype" w:cs="Tahoma"/>
          <w:i/>
          <w:iCs/>
          <w:sz w:val="22"/>
          <w:szCs w:val="22"/>
          <w:lang w:val="es-ES" w:eastAsia="es-ES_tradnl"/>
        </w:rPr>
        <w:t xml:space="preserve">De ser el caso de que los documentos no obren en los archivos del Sujeto Obligado por no haberse generado, </w:t>
      </w:r>
      <w:r w:rsidRPr="002A62E8">
        <w:rPr>
          <w:rFonts w:ascii="Palatino Linotype" w:hAnsi="Palatino Linotype" w:cs="Tahoma"/>
          <w:i/>
          <w:sz w:val="22"/>
          <w:szCs w:val="22"/>
        </w:rPr>
        <w:t xml:space="preserve">bastará con que lo indique, en términos del artículo 19, párrafo segundo de la Ley de Transparencia y Acceso a la Información Pública del Estado de México y Municipios. </w:t>
      </w:r>
    </w:p>
    <w:p w:rsidR="002A62E8" w:rsidRPr="002A62E8" w:rsidRDefault="002A62E8" w:rsidP="002A62E8">
      <w:pPr>
        <w:pStyle w:val="Prrafodelista"/>
        <w:numPr>
          <w:ilvl w:val="0"/>
          <w:numId w:val="15"/>
        </w:numPr>
        <w:ind w:left="851" w:right="616" w:firstLine="0"/>
        <w:jc w:val="both"/>
        <w:rPr>
          <w:rFonts w:ascii="Palatino Linotype" w:hAnsi="Palatino Linotype" w:cs="Tahoma"/>
          <w:bCs/>
          <w:i/>
          <w:sz w:val="22"/>
          <w:szCs w:val="22"/>
        </w:rPr>
      </w:pPr>
      <w:r w:rsidRPr="002A62E8">
        <w:rPr>
          <w:rFonts w:ascii="Palatino Linotype" w:hAnsi="Palatino Linotype" w:cs="Tahoma"/>
          <w:bCs/>
          <w:i/>
          <w:sz w:val="22"/>
          <w:szCs w:val="22"/>
        </w:rPr>
        <w:t>Respecto de todos los trabajadores del Ayuntamiento de Valle de Chalco Solidaridad, el documento o documentos que den cuenta del nombre de los servidores públicos, que incluya si se trata de personal de confianza, sindicalizado, honorarios o lista de raya; área de adscripción, salario bruto y neto recibido en  la quincena correspondiente del quince al treinta y uno de octubre de dos mil dieciocho.</w:t>
      </w:r>
    </w:p>
    <w:p w:rsidR="002A62E8" w:rsidRPr="002A62E8" w:rsidRDefault="002A62E8" w:rsidP="002A62E8">
      <w:pPr>
        <w:pStyle w:val="Prrafodelista"/>
        <w:numPr>
          <w:ilvl w:val="0"/>
          <w:numId w:val="15"/>
        </w:numPr>
        <w:ind w:left="851" w:right="616" w:firstLine="0"/>
        <w:jc w:val="both"/>
        <w:rPr>
          <w:rFonts w:ascii="Palatino Linotype" w:hAnsi="Palatino Linotype" w:cs="Tahoma"/>
          <w:i/>
          <w:sz w:val="22"/>
          <w:szCs w:val="22"/>
          <w:lang w:val="es-ES"/>
        </w:rPr>
      </w:pPr>
      <w:r w:rsidRPr="002A62E8">
        <w:rPr>
          <w:rFonts w:ascii="Palatino Linotype" w:hAnsi="Palatino Linotype" w:cs="Tahoma"/>
          <w:bCs/>
          <w:i/>
          <w:sz w:val="22"/>
          <w:szCs w:val="22"/>
        </w:rPr>
        <w:t xml:space="preserve">Los recibos de nómina </w:t>
      </w:r>
      <w:r w:rsidRPr="002A62E8">
        <w:rPr>
          <w:rFonts w:ascii="Palatino Linotype" w:eastAsia="Calibri" w:hAnsi="Palatino Linotype" w:cs="Tahoma"/>
          <w:bCs/>
          <w:i/>
          <w:sz w:val="22"/>
          <w:szCs w:val="22"/>
          <w:lang w:eastAsia="en-US"/>
        </w:rPr>
        <w:t>del Presidente Municipal, Síndico y Regidores del Ayuntamiento de Valle de Chalco Solidaridad, correspondiente a las quincenas del periodo comprendido de enero de dos mil dieciséis a octubre de dos mil dieciocho.</w:t>
      </w:r>
    </w:p>
    <w:p w:rsidR="002A62E8" w:rsidRPr="002A62E8" w:rsidRDefault="002A62E8" w:rsidP="002A62E8">
      <w:pPr>
        <w:pStyle w:val="Prrafodelista"/>
        <w:numPr>
          <w:ilvl w:val="0"/>
          <w:numId w:val="15"/>
        </w:numPr>
        <w:ind w:left="851" w:right="616" w:firstLine="0"/>
        <w:jc w:val="both"/>
        <w:rPr>
          <w:rFonts w:ascii="Palatino Linotype" w:hAnsi="Palatino Linotype" w:cs="Tahoma"/>
          <w:i/>
          <w:sz w:val="22"/>
          <w:szCs w:val="22"/>
          <w:lang w:val="es-ES"/>
        </w:rPr>
      </w:pPr>
      <w:r w:rsidRPr="002A62E8">
        <w:rPr>
          <w:rFonts w:ascii="Palatino Linotype" w:hAnsi="Palatino Linotype" w:cs="Tahoma"/>
          <w:i/>
          <w:sz w:val="22"/>
          <w:szCs w:val="22"/>
          <w:lang w:val="es-ES"/>
        </w:rPr>
        <w:t xml:space="preserve">El documento o documentos que den cuenta del pago de aguinaldos al </w:t>
      </w:r>
      <w:r w:rsidRPr="002A62E8">
        <w:rPr>
          <w:rFonts w:ascii="Palatino Linotype" w:eastAsia="Calibri" w:hAnsi="Palatino Linotype" w:cs="Tahoma"/>
          <w:bCs/>
          <w:i/>
          <w:sz w:val="22"/>
          <w:szCs w:val="22"/>
          <w:lang w:eastAsia="en-US"/>
        </w:rPr>
        <w:t>Presidente Municipal, Síndico y Regidores del Ayuntamiento de Valle de Chalco Solidaridad, correspondiente al periodo comprendido de enero de dos mil dieciséis a octubre de dos mil dieciocho.</w:t>
      </w:r>
    </w:p>
    <w:p w:rsidR="002A62E8" w:rsidRPr="002A62E8" w:rsidRDefault="002A62E8" w:rsidP="002A62E8">
      <w:pPr>
        <w:shd w:val="clear" w:color="auto" w:fill="FFFFFF" w:themeFill="background1"/>
        <w:ind w:left="851" w:right="616"/>
        <w:jc w:val="both"/>
        <w:rPr>
          <w:rFonts w:ascii="Palatino Linotype" w:hAnsi="Palatino Linotype" w:cs="Arial"/>
          <w:i/>
          <w:sz w:val="22"/>
          <w:szCs w:val="22"/>
        </w:rPr>
      </w:pPr>
      <w:r w:rsidRPr="002A62E8">
        <w:rPr>
          <w:rFonts w:ascii="Palatino Linotype" w:hAnsi="Palatino Linotype" w:cs="Tahoma"/>
          <w:i/>
          <w:sz w:val="22"/>
          <w:szCs w:val="22"/>
          <w:lang w:val="es-ES"/>
        </w:rPr>
        <w:t>Junto con la documentación que entregue en versión pública, se deberá adjuntar el Acuerdo del Comité de Transparencia mediante el cual se funde y motive la eliminación de la información reservada y confidencial, en términos de los artículos 49, fracciones II y VIII, 140, fracción IV, 143, fracción I y 149, de la Ley de Transparencia y Acceso a la Información Pública del Estado de México y Municipios.” (Sic)</w:t>
      </w:r>
    </w:p>
    <w:p w:rsidR="002A62E8" w:rsidRPr="004436D3" w:rsidRDefault="002A62E8" w:rsidP="002A62E8">
      <w:pPr>
        <w:spacing w:before="100" w:beforeAutospacing="1" w:after="100" w:afterAutospacing="1" w:line="360" w:lineRule="auto"/>
        <w:ind w:right="49"/>
        <w:jc w:val="both"/>
        <w:rPr>
          <w:rFonts w:ascii="Palatino Linotype" w:hAnsi="Palatino Linotype" w:cs="Arial"/>
        </w:rPr>
      </w:pPr>
      <w:r w:rsidRPr="004436D3">
        <w:rPr>
          <w:rFonts w:ascii="Palatino Linotype" w:hAnsi="Palatino Linotype" w:cs="Arial"/>
        </w:rPr>
        <w:lastRenderedPageBreak/>
        <w:t>En ese sentido, los que suscriben reiteran, que si bien coincidimos en términos generales con el sentido de la resolución en comento, estimamos necesario manifestar que, del análisis que realiza la Ponencia Resolutora; ésta determinó que, en términos de lo dispuesto por el artículo 140, fracción IV de la Ley de Transparencia y Acceso a la Información Pública, se deben proteger los datos de los servidores públicos que integran la Comisaría de Seguridad Pública y Tránsito Municipal, sólo por cuanto hace al nombre de los policías, dejando intocable el rubro de percepciones que por su naturaleza conciernen a la ciudadanía por referirse a recursos de carácter público; circunstancia que en nada afecta al derecho tutelado por este Órgano Garante si no por el contrario también reafirma su compromiso con la rendición de cuentas del Estado y la protección a grupos vulnerables de acuerdo al cargo de seguridad municipal; por lo que, estimó que debía testarse de igual manera el nombre de los servidores públicos de la Policía Municipal.</w:t>
      </w:r>
    </w:p>
    <w:p w:rsidR="002A62E8" w:rsidRPr="004436D3" w:rsidRDefault="002A62E8" w:rsidP="002A62E8">
      <w:pPr>
        <w:spacing w:before="100" w:beforeAutospacing="1" w:after="100" w:afterAutospacing="1" w:line="360" w:lineRule="auto"/>
        <w:ind w:right="49"/>
        <w:jc w:val="both"/>
        <w:rPr>
          <w:rFonts w:ascii="Palatino Linotype" w:hAnsi="Palatino Linotype" w:cs="Arial"/>
          <w:b/>
        </w:rPr>
      </w:pPr>
      <w:r w:rsidRPr="004436D3">
        <w:rPr>
          <w:rFonts w:ascii="Palatino Linotype" w:hAnsi="Palatino Linotype" w:cs="Arial"/>
        </w:rPr>
        <w:t xml:space="preserve">Lo cual se comparte, en sentido general, ya que habrá casos en los que por excepción se clasifique el nombre de los servidores públicos cuyas funciones sean tendentes a preservar la seguridad pública; empero, no así para el presente asunto, pues se considera que el nombre de la totalidad de los servidores públicos adscritos a la Comisaría de Seguridad Pública y Tránsito Municipal debe ser entregado al </w:t>
      </w:r>
      <w:r w:rsidRPr="004436D3">
        <w:rPr>
          <w:rFonts w:ascii="Palatino Linotype" w:hAnsi="Palatino Linotype" w:cs="Arial"/>
          <w:b/>
        </w:rPr>
        <w:t>RECURRENTE.</w:t>
      </w:r>
    </w:p>
    <w:p w:rsidR="002A62E8" w:rsidRPr="004436D3" w:rsidRDefault="002A62E8" w:rsidP="002A62E8">
      <w:pPr>
        <w:spacing w:before="100" w:beforeAutospacing="1" w:after="100" w:afterAutospacing="1" w:line="360" w:lineRule="auto"/>
        <w:ind w:right="49"/>
        <w:jc w:val="both"/>
        <w:rPr>
          <w:rFonts w:ascii="Palatino Linotype" w:hAnsi="Palatino Linotype" w:cs="Arial"/>
        </w:rPr>
      </w:pPr>
      <w:r w:rsidRPr="004436D3">
        <w:rPr>
          <w:rFonts w:ascii="Palatino Linotype" w:hAnsi="Palatino Linotype" w:cs="Arial"/>
        </w:rPr>
        <w:lastRenderedPageBreak/>
        <w:t>Es decir, remitiéndonos al Compendio del Informe Mensual 2018, emitido por el Órgano Superior de Fiscalización del Estado de México (OSFEM)</w:t>
      </w:r>
      <w:r w:rsidRPr="004436D3">
        <w:rPr>
          <w:rStyle w:val="Refdenotaalpie"/>
          <w:rFonts w:ascii="Palatino Linotype" w:hAnsi="Palatino Linotype" w:cs="Arial"/>
        </w:rPr>
        <w:footnoteReference w:id="1"/>
      </w:r>
      <w:r w:rsidRPr="004436D3">
        <w:rPr>
          <w:rFonts w:ascii="Palatino Linotype" w:hAnsi="Palatino Linotype" w:cs="Arial"/>
        </w:rPr>
        <w:t>, se destaca que dentro de los informes mensuales que los Ayuntamientos tienen la obligación de rendir, se tiene contemplado precisamente la presentación de la información referente a la Nómina General, tal y como se muestra con el formato correspondiente, que se plasma en la siguiente imagen:</w:t>
      </w:r>
    </w:p>
    <w:p w:rsidR="002A62E8" w:rsidRPr="004436D3" w:rsidRDefault="002A62E8" w:rsidP="002A62E8">
      <w:pPr>
        <w:spacing w:before="100" w:beforeAutospacing="1" w:after="100" w:afterAutospacing="1" w:line="360" w:lineRule="auto"/>
        <w:ind w:right="49"/>
        <w:jc w:val="both"/>
        <w:rPr>
          <w:rFonts w:ascii="Palatino Linotype" w:hAnsi="Palatino Linotype" w:cs="Arial"/>
        </w:rPr>
      </w:pPr>
      <w:r w:rsidRPr="004436D3">
        <w:rPr>
          <w:rFonts w:ascii="Palatino Linotype" w:hAnsi="Palatino Linotype"/>
          <w:noProof/>
          <w:lang w:eastAsia="es-MX"/>
        </w:rPr>
        <w:drawing>
          <wp:inline distT="0" distB="0" distL="0" distR="0" wp14:anchorId="4FEADC2A" wp14:editId="000D185F">
            <wp:extent cx="5971430" cy="3649648"/>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82537" cy="3656436"/>
                    </a:xfrm>
                    <a:prstGeom prst="rect">
                      <a:avLst/>
                    </a:prstGeom>
                  </pic:spPr>
                </pic:pic>
              </a:graphicData>
            </a:graphic>
          </wp:inline>
        </w:drawing>
      </w:r>
    </w:p>
    <w:p w:rsidR="002A62E8" w:rsidRPr="004436D3" w:rsidRDefault="002A62E8" w:rsidP="002A62E8">
      <w:pPr>
        <w:spacing w:before="100" w:beforeAutospacing="1" w:after="100" w:afterAutospacing="1" w:line="360" w:lineRule="auto"/>
        <w:ind w:right="49"/>
        <w:jc w:val="both"/>
        <w:rPr>
          <w:rFonts w:ascii="Palatino Linotype" w:hAnsi="Palatino Linotype" w:cs="Arial"/>
        </w:rPr>
      </w:pPr>
      <w:r w:rsidRPr="004436D3">
        <w:rPr>
          <w:rFonts w:ascii="Palatino Linotype" w:hAnsi="Palatino Linotype" w:cs="Arial"/>
        </w:rPr>
        <w:lastRenderedPageBreak/>
        <w:t>El anterior formato, de manera enunciativa más no limitativa, constituye un documento idóneo, en el cual se puede advertir el nombre de los servidores públicos del Municipio de que se trata.</w:t>
      </w:r>
    </w:p>
    <w:p w:rsidR="002A62E8" w:rsidRPr="004436D3" w:rsidRDefault="002A62E8" w:rsidP="002A62E8">
      <w:pPr>
        <w:spacing w:before="100" w:beforeAutospacing="1" w:after="100" w:afterAutospacing="1" w:line="360" w:lineRule="auto"/>
        <w:ind w:right="49"/>
        <w:jc w:val="both"/>
        <w:rPr>
          <w:rFonts w:ascii="Palatino Linotype" w:hAnsi="Palatino Linotype" w:cs="Arial"/>
        </w:rPr>
      </w:pPr>
      <w:r w:rsidRPr="004436D3">
        <w:rPr>
          <w:rFonts w:ascii="Palatino Linotype" w:hAnsi="Palatino Linotype" w:cs="Arial"/>
        </w:rPr>
        <w:t>No obstante, los que suscriben no omitimos señalar que respecto del personal de la Comisaría de Seguridad Pública y Tránsito Municipal, deberá entregarse la información requerida en versión pública y someterse a un proceso de desvinculación, en armonía con los principios constitucionales de máxima publicidad y de protección de datos personales.</w:t>
      </w:r>
    </w:p>
    <w:p w:rsidR="002A62E8" w:rsidRPr="004436D3" w:rsidRDefault="002A62E8" w:rsidP="002A62E8">
      <w:pPr>
        <w:spacing w:before="100" w:beforeAutospacing="1" w:after="100" w:afterAutospacing="1" w:line="360" w:lineRule="auto"/>
        <w:ind w:right="49"/>
        <w:jc w:val="both"/>
        <w:rPr>
          <w:rFonts w:ascii="Palatino Linotype" w:hAnsi="Palatino Linotype" w:cs="Arial"/>
        </w:rPr>
      </w:pPr>
      <w:r w:rsidRPr="004436D3">
        <w:rPr>
          <w:rFonts w:ascii="Palatino Linotype" w:hAnsi="Palatino Linotype" w:cs="Arial"/>
        </w:rPr>
        <w:t>Así, en la Comisaría de Seguridad Pública y Tránsito Municipal se encuentra adscrito personal tanto administrativo como operativo, empero, si se da a conocer el nombre de la totalidad del personal sin que se le vincule con su cargo y sueldo, se considera que no se hace identificable al personal y al tratarse del nombre de servidores públicos, éste se debe publicitar.</w:t>
      </w:r>
    </w:p>
    <w:p w:rsidR="002A62E8" w:rsidRPr="004436D3" w:rsidRDefault="002A62E8" w:rsidP="002A62E8">
      <w:pPr>
        <w:spacing w:before="100" w:beforeAutospacing="1" w:after="100" w:afterAutospacing="1" w:line="360" w:lineRule="auto"/>
        <w:ind w:right="49"/>
        <w:jc w:val="both"/>
        <w:rPr>
          <w:rFonts w:ascii="Palatino Linotype" w:hAnsi="Palatino Linotype" w:cs="Arial"/>
        </w:rPr>
      </w:pPr>
      <w:r w:rsidRPr="004436D3">
        <w:rPr>
          <w:rFonts w:ascii="Palatino Linotype" w:hAnsi="Palatino Linotype" w:cs="Arial"/>
        </w:rPr>
        <w:t>En ese contexto, en el caso específico del documento donde conste o del cual se pueda advertir el nombre del personal adscrito a la Comisaría de Seguridad Pública y Tránsito Municipal y la información relativa a las remuneraciones, se advierte de naturaleza pública; sin embargo, se deberá proceder a disociar el nombre, cargo y sueldo específico, a efecto de no hacer identificable al personal operativo de dicha Dirección.</w:t>
      </w:r>
    </w:p>
    <w:p w:rsidR="00334CE7" w:rsidRDefault="002A62E8" w:rsidP="002A62E8">
      <w:pPr>
        <w:spacing w:before="100" w:beforeAutospacing="1" w:after="100" w:afterAutospacing="1" w:line="360" w:lineRule="auto"/>
        <w:ind w:right="49"/>
        <w:jc w:val="both"/>
        <w:rPr>
          <w:rFonts w:ascii="Palatino Linotype" w:hAnsi="Palatino Linotype" w:cs="Arial"/>
        </w:rPr>
      </w:pPr>
      <w:r w:rsidRPr="004436D3">
        <w:rPr>
          <w:rFonts w:ascii="Palatino Linotype" w:hAnsi="Palatino Linotype" w:cs="Arial"/>
        </w:rPr>
        <w:lastRenderedPageBreak/>
        <w:t>Derivado de lo anterior, es claro que la información solicitada por el particular pudo entregarse desvinculándose al personal adscrito a la Comisaría de Seguridad Pública y Tránsito Municipal</w:t>
      </w:r>
      <w:r w:rsidR="00334CE7">
        <w:rPr>
          <w:rFonts w:ascii="Palatino Linotype" w:hAnsi="Palatino Linotype" w:cs="Arial"/>
        </w:rPr>
        <w:t>.</w:t>
      </w:r>
    </w:p>
    <w:p w:rsidR="00334CE7" w:rsidRDefault="00334CE7" w:rsidP="00334CE7">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Con base en lo anteriormente expuesto, los que suscriben si bien coincidimos en términos generales con el sentido en que se resuelve la resolución de análisis, reiteramos que de la información solicitada por el particular pudo entregarse el nombre del personal </w:t>
      </w:r>
      <w:r w:rsidRPr="004436D3">
        <w:rPr>
          <w:rFonts w:ascii="Palatino Linotype" w:hAnsi="Palatino Linotype" w:cs="Arial"/>
        </w:rPr>
        <w:t>adscrito a la Comisaría de Seguridad Pública y Tránsito Municipal</w:t>
      </w:r>
      <w:r>
        <w:rPr>
          <w:rFonts w:ascii="Palatino Linotype" w:hAnsi="Palatino Linotype" w:cs="Arial"/>
        </w:rPr>
        <w:t>, desvinculándose con su cargo y sueldo.</w:t>
      </w:r>
    </w:p>
    <w:p w:rsidR="00334CE7" w:rsidRDefault="00334CE7" w:rsidP="002A62E8">
      <w:pPr>
        <w:spacing w:before="100" w:beforeAutospacing="1" w:after="100" w:afterAutospacing="1" w:line="360" w:lineRule="auto"/>
        <w:ind w:right="49"/>
        <w:jc w:val="both"/>
        <w:rPr>
          <w:rFonts w:ascii="Palatino Linotype" w:hAnsi="Palatino Linotype" w:cs="Arial"/>
        </w:rPr>
      </w:pPr>
    </w:p>
    <w:p w:rsidR="00E11822" w:rsidRDefault="00E11822" w:rsidP="00E11822">
      <w:pPr>
        <w:spacing w:before="100" w:beforeAutospacing="1" w:after="100" w:afterAutospacing="1" w:line="360" w:lineRule="auto"/>
        <w:jc w:val="both"/>
        <w:rPr>
          <w:rFonts w:ascii="Palatino Linotype" w:hAnsi="Palatino Linotype"/>
        </w:rPr>
      </w:pPr>
    </w:p>
    <w:p w:rsidR="002A62E8" w:rsidRDefault="002A62E8" w:rsidP="00E11822">
      <w:pPr>
        <w:spacing w:before="100" w:beforeAutospacing="1" w:after="100" w:afterAutospacing="1" w:line="360" w:lineRule="auto"/>
        <w:jc w:val="both"/>
        <w:rPr>
          <w:rFonts w:ascii="Palatino Linotype" w:hAnsi="Palatino Linotype"/>
        </w:rPr>
      </w:pPr>
    </w:p>
    <w:p w:rsidR="00C31BAD" w:rsidRDefault="00C31BAD" w:rsidP="00E11822">
      <w:pPr>
        <w:spacing w:before="100" w:beforeAutospacing="1" w:after="100" w:afterAutospacing="1" w:line="360" w:lineRule="auto"/>
        <w:jc w:val="both"/>
        <w:rPr>
          <w:rFonts w:ascii="Palatino Linotype" w:hAnsi="Palatino Linotype"/>
        </w:rPr>
      </w:pPr>
    </w:p>
    <w:p w:rsidR="00C31BAD" w:rsidRDefault="00C31BAD" w:rsidP="00E11822">
      <w:pPr>
        <w:spacing w:before="100" w:beforeAutospacing="1" w:after="100" w:afterAutospacing="1" w:line="360" w:lineRule="auto"/>
        <w:jc w:val="both"/>
        <w:rPr>
          <w:rFonts w:ascii="Palatino Linotype" w:hAnsi="Palatino Linotype"/>
        </w:rPr>
      </w:pPr>
    </w:p>
    <w:tbl>
      <w:tblPr>
        <w:tblStyle w:val="Tablaconcuadrcula"/>
        <w:tblW w:w="90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01"/>
      </w:tblGrid>
      <w:tr w:rsidR="00CC7995" w:rsidTr="00C31BAD">
        <w:tc>
          <w:tcPr>
            <w:tcW w:w="4253" w:type="dxa"/>
            <w:vAlign w:val="center"/>
          </w:tcPr>
          <w:p w:rsidR="00CC7995" w:rsidRPr="00535456" w:rsidRDefault="00CC7995" w:rsidP="00C31BAD">
            <w:pPr>
              <w:ind w:left="176" w:right="194" w:hanging="176"/>
              <w:jc w:val="center"/>
              <w:rPr>
                <w:rFonts w:ascii="Palatino Linotype" w:hAnsi="Palatino Linotype"/>
                <w:b/>
              </w:rPr>
            </w:pPr>
            <w:r w:rsidRPr="00535456">
              <w:rPr>
                <w:rFonts w:ascii="Palatino Linotype" w:hAnsi="Palatino Linotype"/>
                <w:b/>
              </w:rPr>
              <w:t>EVA ABAID YAPUR</w:t>
            </w:r>
          </w:p>
          <w:p w:rsidR="00CC7995" w:rsidRDefault="00CC7995" w:rsidP="00C31BAD">
            <w:pPr>
              <w:ind w:left="176" w:right="194" w:hanging="176"/>
              <w:jc w:val="center"/>
              <w:rPr>
                <w:rFonts w:ascii="Palatino Linotype" w:hAnsi="Palatino Linotype"/>
                <w:b/>
              </w:rPr>
            </w:pPr>
            <w:r w:rsidRPr="00535456">
              <w:rPr>
                <w:rFonts w:ascii="Palatino Linotype" w:hAnsi="Palatino Linotype"/>
                <w:b/>
              </w:rPr>
              <w:t>COMISIONADA</w:t>
            </w:r>
          </w:p>
          <w:p w:rsidR="00002A21" w:rsidRPr="00002A21" w:rsidRDefault="00002A21" w:rsidP="00002A21">
            <w:pPr>
              <w:ind w:left="176" w:right="194" w:hanging="176"/>
              <w:jc w:val="center"/>
              <w:rPr>
                <w:rFonts w:ascii="Palatino Linotype" w:hAnsi="Palatino Linotype"/>
                <w:b/>
                <w:lang w:val="es-MX"/>
              </w:rPr>
            </w:pPr>
            <w:r w:rsidRPr="00002A21">
              <w:rPr>
                <w:rFonts w:ascii="Palatino Linotype" w:hAnsi="Palatino Linotype"/>
                <w:b/>
                <w:lang w:val="es-MX"/>
              </w:rPr>
              <w:t>(RÚBRICA)</w:t>
            </w:r>
          </w:p>
          <w:p w:rsidR="00002A21" w:rsidRPr="00CC7995" w:rsidRDefault="00002A21" w:rsidP="00C31BAD">
            <w:pPr>
              <w:ind w:left="176" w:right="194" w:hanging="176"/>
              <w:jc w:val="center"/>
              <w:rPr>
                <w:rFonts w:ascii="Palatino Linotype" w:hAnsi="Palatino Linotype"/>
                <w:b/>
              </w:rPr>
            </w:pPr>
          </w:p>
        </w:tc>
        <w:tc>
          <w:tcPr>
            <w:tcW w:w="4801" w:type="dxa"/>
            <w:vAlign w:val="center"/>
          </w:tcPr>
          <w:p w:rsidR="00CC7995" w:rsidRPr="00535456" w:rsidRDefault="00CC7995" w:rsidP="00C31BAD">
            <w:pPr>
              <w:ind w:right="-495"/>
              <w:rPr>
                <w:rFonts w:ascii="Palatino Linotype" w:hAnsi="Palatino Linotype"/>
                <w:b/>
              </w:rPr>
            </w:pPr>
            <w:r>
              <w:rPr>
                <w:rFonts w:ascii="Palatino Linotype" w:hAnsi="Palatino Linotype"/>
                <w:b/>
              </w:rPr>
              <w:t>JOSÉ GUADALUPE LUNA HERNÁNDEZ</w:t>
            </w:r>
          </w:p>
          <w:p w:rsidR="00CC7995" w:rsidRDefault="00CC7995" w:rsidP="00C31BAD">
            <w:pPr>
              <w:jc w:val="center"/>
              <w:rPr>
                <w:rFonts w:ascii="Palatino Linotype" w:hAnsi="Palatino Linotype"/>
                <w:b/>
              </w:rPr>
            </w:pPr>
            <w:r>
              <w:rPr>
                <w:rFonts w:ascii="Palatino Linotype" w:hAnsi="Palatino Linotype"/>
                <w:b/>
              </w:rPr>
              <w:t>COMISIONADO</w:t>
            </w:r>
          </w:p>
          <w:p w:rsidR="00002A21" w:rsidRPr="00002A21" w:rsidRDefault="00002A21" w:rsidP="00002A21">
            <w:pPr>
              <w:jc w:val="center"/>
              <w:rPr>
                <w:rFonts w:ascii="Palatino Linotype" w:hAnsi="Palatino Linotype"/>
                <w:b/>
                <w:lang w:val="es-MX"/>
              </w:rPr>
            </w:pPr>
            <w:r w:rsidRPr="00002A21">
              <w:rPr>
                <w:rFonts w:ascii="Palatino Linotype" w:hAnsi="Palatino Linotype"/>
                <w:b/>
                <w:lang w:val="es-MX"/>
              </w:rPr>
              <w:t>(RÚBRICA)</w:t>
            </w:r>
          </w:p>
          <w:p w:rsidR="00002A21" w:rsidRPr="00CC7995" w:rsidRDefault="00002A21" w:rsidP="00C31BAD">
            <w:pPr>
              <w:jc w:val="center"/>
              <w:rPr>
                <w:rFonts w:ascii="Palatino Linotype" w:hAnsi="Palatino Linotype"/>
                <w:b/>
              </w:rPr>
            </w:pPr>
            <w:bookmarkStart w:id="0" w:name="_GoBack"/>
            <w:bookmarkEnd w:id="0"/>
          </w:p>
        </w:tc>
      </w:tr>
    </w:tbl>
    <w:p w:rsidR="00C31BAD" w:rsidRPr="00C31BAD" w:rsidRDefault="00C31BAD" w:rsidP="00535456">
      <w:pPr>
        <w:jc w:val="both"/>
        <w:rPr>
          <w:rFonts w:ascii="Palatino Linotype" w:eastAsia="Calibri" w:hAnsi="Palatino Linotype" w:cs="Arial"/>
          <w:sz w:val="16"/>
          <w:szCs w:val="16"/>
        </w:rPr>
      </w:pPr>
    </w:p>
    <w:p w:rsidR="00D36CA8" w:rsidRDefault="00D05D82" w:rsidP="00535456">
      <w:pPr>
        <w:jc w:val="both"/>
        <w:rPr>
          <w:rFonts w:ascii="Palatino Linotype" w:eastAsia="Calibri" w:hAnsi="Palatino Linotype" w:cs="Arial"/>
          <w:sz w:val="20"/>
        </w:rPr>
      </w:pPr>
      <w:r w:rsidRPr="00535456">
        <w:rPr>
          <w:rFonts w:ascii="Palatino Linotype" w:eastAsia="Calibri" w:hAnsi="Palatino Linotype" w:cs="Arial"/>
          <w:sz w:val="20"/>
        </w:rPr>
        <w:t>E</w:t>
      </w:r>
      <w:r w:rsidR="00A517EA" w:rsidRPr="00535456">
        <w:rPr>
          <w:rFonts w:ascii="Palatino Linotype" w:eastAsia="Calibri" w:hAnsi="Palatino Linotype" w:cs="Arial"/>
          <w:sz w:val="20"/>
        </w:rPr>
        <w:t>sta hoja corresponde al voto particular</w:t>
      </w:r>
      <w:r w:rsidR="00CC7995">
        <w:rPr>
          <w:rFonts w:ascii="Palatino Linotype" w:eastAsia="Calibri" w:hAnsi="Palatino Linotype" w:cs="Arial"/>
          <w:sz w:val="20"/>
        </w:rPr>
        <w:t xml:space="preserve"> concurrente</w:t>
      </w:r>
      <w:r w:rsidR="00A517EA" w:rsidRPr="00535456">
        <w:rPr>
          <w:rFonts w:ascii="Palatino Linotype" w:eastAsia="Calibri" w:hAnsi="Palatino Linotype" w:cs="Arial"/>
          <w:sz w:val="20"/>
        </w:rPr>
        <w:t xml:space="preserve"> emitido </w:t>
      </w:r>
      <w:r w:rsidR="005B3099" w:rsidRPr="00535456">
        <w:rPr>
          <w:rFonts w:ascii="Palatino Linotype" w:eastAsia="Calibri" w:hAnsi="Palatino Linotype" w:cs="Arial"/>
          <w:sz w:val="20"/>
        </w:rPr>
        <w:t>en la resolución d</w:t>
      </w:r>
      <w:r w:rsidR="00A517EA" w:rsidRPr="00535456">
        <w:rPr>
          <w:rFonts w:ascii="Palatino Linotype" w:eastAsia="Calibri" w:hAnsi="Palatino Linotype" w:cs="Arial"/>
          <w:sz w:val="20"/>
        </w:rPr>
        <w:t>e</w:t>
      </w:r>
      <w:r w:rsidR="00B573D9">
        <w:rPr>
          <w:rFonts w:ascii="Palatino Linotype" w:eastAsia="Calibri" w:hAnsi="Palatino Linotype" w:cs="Arial"/>
          <w:sz w:val="20"/>
        </w:rPr>
        <w:t xml:space="preserve"> </w:t>
      </w:r>
      <w:r w:rsidR="00BF70B2" w:rsidRPr="00535456">
        <w:rPr>
          <w:rFonts w:ascii="Palatino Linotype" w:eastAsia="Calibri" w:hAnsi="Palatino Linotype" w:cs="Arial"/>
          <w:sz w:val="20"/>
        </w:rPr>
        <w:t>l</w:t>
      </w:r>
      <w:r w:rsidR="00B573D9">
        <w:rPr>
          <w:rFonts w:ascii="Palatino Linotype" w:eastAsia="Calibri" w:hAnsi="Palatino Linotype" w:cs="Arial"/>
          <w:sz w:val="20"/>
        </w:rPr>
        <w:t>os</w:t>
      </w:r>
      <w:r w:rsidR="00BF70B2" w:rsidRPr="00535456">
        <w:rPr>
          <w:rFonts w:ascii="Palatino Linotype" w:eastAsia="Calibri" w:hAnsi="Palatino Linotype" w:cs="Arial"/>
          <w:sz w:val="20"/>
        </w:rPr>
        <w:t xml:space="preserve"> Recurso</w:t>
      </w:r>
      <w:r w:rsidR="00B573D9">
        <w:rPr>
          <w:rFonts w:ascii="Palatino Linotype" w:eastAsia="Calibri" w:hAnsi="Palatino Linotype" w:cs="Arial"/>
          <w:sz w:val="20"/>
        </w:rPr>
        <w:t>s</w:t>
      </w:r>
      <w:r w:rsidR="00BF70B2" w:rsidRPr="00535456">
        <w:rPr>
          <w:rFonts w:ascii="Palatino Linotype" w:eastAsia="Calibri" w:hAnsi="Palatino Linotype" w:cs="Arial"/>
          <w:sz w:val="20"/>
        </w:rPr>
        <w:t xml:space="preserve"> de Revisión </w:t>
      </w:r>
      <w:r w:rsidR="007162A6">
        <w:rPr>
          <w:rFonts w:ascii="Palatino Linotype" w:eastAsia="Calibri" w:hAnsi="Palatino Linotype" w:cs="Arial"/>
          <w:sz w:val="20"/>
        </w:rPr>
        <w:t>04</w:t>
      </w:r>
      <w:r w:rsidR="00B573D9">
        <w:rPr>
          <w:rFonts w:ascii="Palatino Linotype" w:eastAsia="Calibri" w:hAnsi="Palatino Linotype" w:cs="Arial"/>
          <w:sz w:val="20"/>
        </w:rPr>
        <w:t>561</w:t>
      </w:r>
      <w:r w:rsidR="00670931" w:rsidRPr="00535456">
        <w:rPr>
          <w:rFonts w:ascii="Palatino Linotype" w:eastAsia="Calibri" w:hAnsi="Palatino Linotype" w:cs="Arial"/>
          <w:sz w:val="20"/>
        </w:rPr>
        <w:t>/INFOEM/IP/RR/2018</w:t>
      </w:r>
      <w:r w:rsidR="00B573D9">
        <w:rPr>
          <w:rFonts w:ascii="Palatino Linotype" w:eastAsia="Calibri" w:hAnsi="Palatino Linotype" w:cs="Arial"/>
          <w:sz w:val="20"/>
        </w:rPr>
        <w:t xml:space="preserve"> y acumulados</w:t>
      </w:r>
      <w:r w:rsidR="006C63C4" w:rsidRPr="00535456">
        <w:rPr>
          <w:rFonts w:ascii="Palatino Linotype" w:eastAsia="Calibri" w:hAnsi="Palatino Linotype" w:cs="Arial"/>
          <w:sz w:val="20"/>
        </w:rPr>
        <w:t xml:space="preserve">, aprobada el </w:t>
      </w:r>
      <w:r w:rsidR="004D5015">
        <w:rPr>
          <w:rFonts w:ascii="Palatino Linotype" w:eastAsia="Calibri" w:hAnsi="Palatino Linotype" w:cs="Arial"/>
          <w:sz w:val="20"/>
        </w:rPr>
        <w:t>trece de febrero</w:t>
      </w:r>
      <w:r w:rsidR="00BF70B2" w:rsidRPr="00535456">
        <w:rPr>
          <w:rFonts w:ascii="Palatino Linotype" w:eastAsia="Calibri" w:hAnsi="Palatino Linotype" w:cs="Arial"/>
          <w:sz w:val="20"/>
        </w:rPr>
        <w:t xml:space="preserve"> de dos </w:t>
      </w:r>
      <w:r w:rsidR="005B3099" w:rsidRPr="00535456">
        <w:rPr>
          <w:rFonts w:ascii="Palatino Linotype" w:eastAsia="Calibri" w:hAnsi="Palatino Linotype" w:cs="Arial"/>
          <w:sz w:val="20"/>
        </w:rPr>
        <w:t>mil</w:t>
      </w:r>
      <w:r w:rsidR="00BF70B2" w:rsidRPr="00535456">
        <w:rPr>
          <w:rFonts w:ascii="Palatino Linotype" w:eastAsia="Calibri" w:hAnsi="Palatino Linotype" w:cs="Arial"/>
          <w:sz w:val="20"/>
        </w:rPr>
        <w:t xml:space="preserve"> diecinueve</w:t>
      </w:r>
      <w:r w:rsidR="00A517EA" w:rsidRPr="00535456">
        <w:rPr>
          <w:rFonts w:ascii="Palatino Linotype" w:eastAsia="Calibri" w:hAnsi="Palatino Linotype" w:cs="Arial"/>
          <w:sz w:val="20"/>
        </w:rPr>
        <w:t xml:space="preserve">. </w:t>
      </w:r>
    </w:p>
    <w:p w:rsidR="00C31BAD" w:rsidRPr="00C31BAD" w:rsidRDefault="00C31BAD" w:rsidP="00535456">
      <w:pPr>
        <w:jc w:val="both"/>
        <w:rPr>
          <w:rFonts w:ascii="Palatino Linotype" w:eastAsia="Calibri" w:hAnsi="Palatino Linotype" w:cs="Arial"/>
          <w:sz w:val="8"/>
          <w:szCs w:val="8"/>
        </w:rPr>
      </w:pPr>
    </w:p>
    <w:p w:rsidR="00C31BAD" w:rsidRPr="00535456" w:rsidRDefault="00A517EA" w:rsidP="00535456">
      <w:pPr>
        <w:jc w:val="both"/>
        <w:rPr>
          <w:rFonts w:ascii="Palatino Linotype" w:hAnsi="Palatino Linotype"/>
          <w:sz w:val="20"/>
        </w:rPr>
      </w:pPr>
      <w:r w:rsidRPr="00535456">
        <w:rPr>
          <w:rFonts w:ascii="Palatino Linotype" w:eastAsia="Calibri" w:hAnsi="Palatino Linotype" w:cs="Arial"/>
          <w:sz w:val="20"/>
        </w:rPr>
        <w:t>YSM/</w:t>
      </w:r>
      <w:r w:rsidR="00D96989">
        <w:rPr>
          <w:rFonts w:ascii="Palatino Linotype" w:eastAsia="Calibri" w:hAnsi="Palatino Linotype" w:cs="Arial"/>
          <w:sz w:val="20"/>
        </w:rPr>
        <w:t>SAVD</w:t>
      </w:r>
      <w:r w:rsidR="0065636A">
        <w:rPr>
          <w:rFonts w:ascii="Palatino Linotype" w:eastAsia="Calibri" w:hAnsi="Palatino Linotype" w:cs="Arial"/>
          <w:sz w:val="20"/>
        </w:rPr>
        <w:t>P</w:t>
      </w:r>
      <w:r w:rsidR="00D96989">
        <w:rPr>
          <w:rFonts w:ascii="Palatino Linotype" w:eastAsia="Calibri" w:hAnsi="Palatino Linotype" w:cs="Arial"/>
          <w:sz w:val="20"/>
        </w:rPr>
        <w:t>/</w:t>
      </w:r>
      <w:r w:rsidR="00820DBE" w:rsidRPr="00535456">
        <w:rPr>
          <w:rFonts w:ascii="Palatino Linotype" w:eastAsia="Calibri" w:hAnsi="Palatino Linotype" w:cs="Arial"/>
          <w:noProof/>
          <w:sz w:val="20"/>
          <w:lang w:eastAsia="es-MX"/>
        </w:rPr>
        <w:t>CBO</w:t>
      </w:r>
    </w:p>
    <w:sectPr w:rsidR="00C31BAD" w:rsidRPr="00535456" w:rsidSect="006D731E">
      <w:headerReference w:type="default" r:id="rId9"/>
      <w:footerReference w:type="default" r:id="rId10"/>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5ED0" w:rsidRDefault="001A5ED0" w:rsidP="00DB3A83">
      <w:r>
        <w:separator/>
      </w:r>
    </w:p>
  </w:endnote>
  <w:endnote w:type="continuationSeparator" w:id="0">
    <w:p w:rsidR="001A5ED0" w:rsidRDefault="001A5ED0" w:rsidP="00DB3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2FB" w:rsidRDefault="00002A21" w:rsidP="003056D9">
    <w:pPr>
      <w:pStyle w:val="Piedepgina"/>
      <w:tabs>
        <w:tab w:val="clear" w:pos="4252"/>
        <w:tab w:val="left" w:pos="4228"/>
      </w:tabs>
      <w:rPr>
        <w:rFonts w:ascii="Palatino Linotype" w:hAnsi="Palatino Linotype" w:cs="Arial"/>
        <w:b/>
        <w:bCs/>
        <w:sz w:val="20"/>
        <w:szCs w:val="20"/>
      </w:rPr>
    </w:pPr>
  </w:p>
  <w:p w:rsidR="003056D9" w:rsidRDefault="00002A21" w:rsidP="003056D9">
    <w:pPr>
      <w:pStyle w:val="Piedepgina"/>
      <w:tabs>
        <w:tab w:val="clear" w:pos="4252"/>
        <w:tab w:val="left" w:pos="4228"/>
      </w:tabs>
      <w:rPr>
        <w:rFonts w:ascii="Palatino Linotype" w:hAnsi="Palatino Linotype" w:cs="Arial"/>
        <w:b/>
        <w:bCs/>
        <w:sz w:val="20"/>
        <w:szCs w:val="20"/>
      </w:rPr>
    </w:pPr>
  </w:p>
  <w:p w:rsidR="003056D9" w:rsidRDefault="00002A21" w:rsidP="003056D9">
    <w:pPr>
      <w:pStyle w:val="Piedepgina"/>
      <w:tabs>
        <w:tab w:val="clear" w:pos="4252"/>
        <w:tab w:val="left" w:pos="4228"/>
      </w:tabs>
      <w:rPr>
        <w:rFonts w:ascii="Palatino Linotype" w:hAnsi="Palatino Linotype" w:cs="Arial"/>
        <w:b/>
        <w:bCs/>
        <w:sz w:val="20"/>
        <w:szCs w:val="20"/>
      </w:rPr>
    </w:pPr>
  </w:p>
  <w:p w:rsidR="00455CB3" w:rsidRDefault="00002A21" w:rsidP="000E2B1A">
    <w:pPr>
      <w:pStyle w:val="Piedepgina"/>
      <w:rPr>
        <w:rFonts w:ascii="Palatino Linotype" w:hAnsi="Palatino Linotype" w:cs="Arial"/>
        <w:b/>
        <w:bCs/>
        <w:sz w:val="20"/>
        <w:szCs w:val="20"/>
      </w:rPr>
    </w:pPr>
  </w:p>
  <w:p w:rsidR="003056D9" w:rsidRPr="00F12350" w:rsidRDefault="00B756D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002A21">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002A21">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p>
  <w:p w:rsidR="006F30F8" w:rsidRDefault="00002A21"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5ED0" w:rsidRDefault="001A5ED0" w:rsidP="00DB3A83">
      <w:r>
        <w:separator/>
      </w:r>
    </w:p>
  </w:footnote>
  <w:footnote w:type="continuationSeparator" w:id="0">
    <w:p w:rsidR="001A5ED0" w:rsidRDefault="001A5ED0" w:rsidP="00DB3A83">
      <w:r>
        <w:continuationSeparator/>
      </w:r>
    </w:p>
  </w:footnote>
  <w:footnote w:id="1">
    <w:p w:rsidR="002A62E8" w:rsidRPr="00B6668B" w:rsidRDefault="002A62E8" w:rsidP="002A62E8">
      <w:pPr>
        <w:pStyle w:val="Textonotapie"/>
        <w:jc w:val="both"/>
        <w:rPr>
          <w:rFonts w:ascii="Palatino Linotype" w:hAnsi="Palatino Linotype" w:cs="Arial"/>
        </w:rPr>
      </w:pPr>
      <w:r w:rsidRPr="00B6668B">
        <w:rPr>
          <w:rStyle w:val="Refdenotaalpie"/>
          <w:rFonts w:ascii="Palatino Linotype" w:hAnsi="Palatino Linotype"/>
        </w:rPr>
        <w:footnoteRef/>
      </w:r>
      <w:r w:rsidRPr="00B6668B">
        <w:rPr>
          <w:rFonts w:ascii="Palatino Linotype" w:hAnsi="Palatino Linotype"/>
        </w:rPr>
        <w:t xml:space="preserve"> </w:t>
      </w:r>
      <w:r w:rsidRPr="00B6668B">
        <w:rPr>
          <w:rFonts w:ascii="Palatino Linotype" w:hAnsi="Palatino Linotype" w:cs="Arial"/>
        </w:rPr>
        <w:t xml:space="preserve">Visible en la página de internet: </w:t>
      </w:r>
    </w:p>
    <w:p w:rsidR="002A62E8" w:rsidRPr="00224BDD" w:rsidRDefault="002A62E8" w:rsidP="002A62E8">
      <w:pPr>
        <w:pStyle w:val="Textonotapie"/>
        <w:jc w:val="both"/>
        <w:rPr>
          <w:rFonts w:ascii="Palatino Linotype" w:hAnsi="Palatino Linotype"/>
          <w:sz w:val="22"/>
          <w:szCs w:val="22"/>
        </w:rPr>
      </w:pPr>
      <w:r w:rsidRPr="00B6668B">
        <w:rPr>
          <w:rFonts w:ascii="Palatino Linotype" w:hAnsi="Palatino Linotype" w:cs="Arial"/>
        </w:rPr>
        <w:t>https://www.osfem.gob.mx/04_Normatividad/doc/Normatividad/2018/03_LinElabyPresInfoMenMpal18.pdf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C66" w:rsidRDefault="008B6C66" w:rsidP="008B6C66">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7216" behindDoc="1" locked="0" layoutInCell="1" allowOverlap="1" wp14:anchorId="125F1C63" wp14:editId="65D0CDA4">
          <wp:simplePos x="0" y="0"/>
          <wp:positionH relativeFrom="column">
            <wp:posOffset>-711835</wp:posOffset>
          </wp:positionH>
          <wp:positionV relativeFrom="paragraph">
            <wp:posOffset>-421640</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sdt>
      <w:sdtPr>
        <w:id w:val="-1498417712"/>
        <w:docPartObj>
          <w:docPartGallery w:val="Watermarks"/>
          <w:docPartUnique/>
        </w:docPartObj>
      </w:sdtPr>
      <w:sdtEndPr/>
      <w:sdtContent/>
    </w:sdt>
  </w:p>
  <w:p w:rsidR="008B6C66" w:rsidRDefault="00C31BAD" w:rsidP="008B6C66">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r>
      <w:rPr>
        <w:rFonts w:ascii="Palatino Linotype" w:hAnsi="Palatino Linotype" w:cs="Arial"/>
        <w:sz w:val="20"/>
        <w:szCs w:val="20"/>
      </w:rPr>
      <w:t xml:space="preserve"> CONCURRENTE</w:t>
    </w:r>
  </w:p>
  <w:p w:rsidR="008B6C66" w:rsidRDefault="00C31BAD" w:rsidP="008B6C66">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RECURSO</w:t>
    </w:r>
    <w:r>
      <w:rPr>
        <w:rFonts w:ascii="Palatino Linotype" w:hAnsi="Palatino Linotype" w:cs="Arial"/>
        <w:sz w:val="20"/>
        <w:szCs w:val="20"/>
      </w:rPr>
      <w:t>S</w:t>
    </w:r>
    <w:r w:rsidRPr="00706042">
      <w:rPr>
        <w:rFonts w:ascii="Palatino Linotype" w:hAnsi="Palatino Linotype" w:cs="Arial"/>
        <w:sz w:val="20"/>
        <w:szCs w:val="20"/>
      </w:rPr>
      <w:t xml:space="preserve"> DE REVISIÓN</w:t>
    </w:r>
  </w:p>
  <w:p w:rsidR="008B6C66" w:rsidRDefault="00C31BAD" w:rsidP="008B6C66">
    <w:pPr>
      <w:pStyle w:val="Encabezado"/>
      <w:tabs>
        <w:tab w:val="clear" w:pos="4252"/>
        <w:tab w:val="clear" w:pos="8504"/>
        <w:tab w:val="left" w:pos="2326"/>
      </w:tabs>
      <w:jc w:val="right"/>
      <w:rPr>
        <w:rFonts w:ascii="Palatino Linotype" w:hAnsi="Palatino Linotype"/>
      </w:rPr>
    </w:pPr>
    <w:r>
      <w:rPr>
        <w:rFonts w:ascii="Palatino Linotype" w:hAnsi="Palatino Linotype" w:cs="Arial"/>
        <w:sz w:val="20"/>
        <w:szCs w:val="20"/>
      </w:rPr>
      <w:t>04561</w:t>
    </w:r>
    <w:r w:rsidRPr="00BF70B2">
      <w:rPr>
        <w:rFonts w:ascii="Palatino Linotype" w:hAnsi="Palatino Linotype" w:cs="Arial"/>
        <w:sz w:val="20"/>
        <w:szCs w:val="20"/>
      </w:rPr>
      <w:t>/INFOEM/</w:t>
    </w:r>
    <w:r>
      <w:rPr>
        <w:rFonts w:ascii="Palatino Linotype" w:hAnsi="Palatino Linotype" w:cs="Arial"/>
        <w:sz w:val="20"/>
        <w:szCs w:val="20"/>
      </w:rPr>
      <w:t>IP</w:t>
    </w:r>
    <w:r w:rsidRPr="00BF70B2">
      <w:rPr>
        <w:rFonts w:ascii="Palatino Linotype" w:hAnsi="Palatino Linotype" w:cs="Arial"/>
        <w:sz w:val="20"/>
        <w:szCs w:val="20"/>
      </w:rPr>
      <w:t>/RR/2018</w:t>
    </w:r>
    <w:r>
      <w:rPr>
        <w:rFonts w:ascii="Palatino Linotype" w:hAnsi="Palatino Linotype" w:cs="Arial"/>
        <w:sz w:val="20"/>
        <w:szCs w:val="20"/>
      </w:rPr>
      <w:t xml:space="preserve"> Y ACUMULADOS</w:t>
    </w:r>
  </w:p>
  <w:p w:rsidR="008B6C66" w:rsidRDefault="008B6C66" w:rsidP="008B6C66">
    <w:pPr>
      <w:pStyle w:val="Encabezado"/>
      <w:tabs>
        <w:tab w:val="clear" w:pos="4252"/>
        <w:tab w:val="clear" w:pos="8504"/>
        <w:tab w:val="left" w:pos="2326"/>
      </w:tabs>
      <w:jc w:val="right"/>
      <w:rPr>
        <w:rFonts w:ascii="Palatino Linotype" w:hAnsi="Palatino Linotype" w:cs="Arial"/>
        <w:sz w:val="20"/>
        <w:szCs w:val="20"/>
      </w:rPr>
    </w:pPr>
  </w:p>
  <w:p w:rsidR="008B6C66" w:rsidRDefault="008B6C66" w:rsidP="008B6C66">
    <w:pPr>
      <w:pStyle w:val="Encabezado"/>
      <w:tabs>
        <w:tab w:val="clear" w:pos="4252"/>
        <w:tab w:val="clear" w:pos="8504"/>
        <w:tab w:val="left" w:pos="2326"/>
      </w:tabs>
      <w:jc w:val="right"/>
      <w:rPr>
        <w:rFonts w:ascii="Palatino Linotype" w:hAnsi="Palatino Linotype" w:cs="Arial"/>
        <w:sz w:val="20"/>
        <w:szCs w:val="20"/>
      </w:rPr>
    </w:pPr>
  </w:p>
  <w:p w:rsidR="00125D2F" w:rsidRPr="008B6C66" w:rsidRDefault="00002A21" w:rsidP="008B6C66">
    <w:pPr>
      <w:pStyle w:val="Encabezado"/>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627127" o:spid="_x0000_s2050" type="#_x0000_t136" style="position:absolute;margin-left:0;margin-top:0;width:703.5pt;height:97.2pt;rotation:315;z-index:-251658240;mso-position-horizontal:center;mso-position-horizontal-relative:margin;mso-position-vertical:center;mso-position-vertical-relative:margin" o:allowincell="f" fillcolor="#bfbfbf [2412]" stroked="f">
          <v:fill opacity=".5"/>
          <v:textpath style="font-family:&quot;Palatino Linotype&quot;;font-size:40pt" string="VOTO PARTICULAR CONCURREN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93B02"/>
    <w:multiLevelType w:val="hybridMultilevel"/>
    <w:tmpl w:val="172A2CE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nsid w:val="0EC00720"/>
    <w:multiLevelType w:val="hybridMultilevel"/>
    <w:tmpl w:val="0A662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DE00C14"/>
    <w:multiLevelType w:val="hybridMultilevel"/>
    <w:tmpl w:val="D7BCF2AA"/>
    <w:lvl w:ilvl="0" w:tplc="1D2C7B1A">
      <w:start w:val="1"/>
      <w:numFmt w:val="lowerRoman"/>
      <w:lvlText w:val="%1)"/>
      <w:lvlJc w:val="left"/>
      <w:pPr>
        <w:ind w:left="1080" w:hanging="72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EF91382"/>
    <w:multiLevelType w:val="hybridMultilevel"/>
    <w:tmpl w:val="8996CB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FDB76DA"/>
    <w:multiLevelType w:val="hybridMultilevel"/>
    <w:tmpl w:val="B5FE87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0C33F98"/>
    <w:multiLevelType w:val="hybridMultilevel"/>
    <w:tmpl w:val="873445B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0DF671D"/>
    <w:multiLevelType w:val="hybridMultilevel"/>
    <w:tmpl w:val="461C1332"/>
    <w:lvl w:ilvl="0" w:tplc="080A000F">
      <w:start w:val="1"/>
      <w:numFmt w:val="decimal"/>
      <w:lvlText w:val="%1."/>
      <w:lvlJc w:val="left"/>
      <w:pPr>
        <w:ind w:left="1850" w:hanging="360"/>
      </w:pPr>
    </w:lvl>
    <w:lvl w:ilvl="1" w:tplc="080A0019" w:tentative="1">
      <w:start w:val="1"/>
      <w:numFmt w:val="lowerLetter"/>
      <w:lvlText w:val="%2."/>
      <w:lvlJc w:val="left"/>
      <w:pPr>
        <w:ind w:left="2570" w:hanging="360"/>
      </w:pPr>
    </w:lvl>
    <w:lvl w:ilvl="2" w:tplc="080A001B" w:tentative="1">
      <w:start w:val="1"/>
      <w:numFmt w:val="lowerRoman"/>
      <w:lvlText w:val="%3."/>
      <w:lvlJc w:val="right"/>
      <w:pPr>
        <w:ind w:left="3290" w:hanging="180"/>
      </w:pPr>
    </w:lvl>
    <w:lvl w:ilvl="3" w:tplc="080A000F" w:tentative="1">
      <w:start w:val="1"/>
      <w:numFmt w:val="decimal"/>
      <w:lvlText w:val="%4."/>
      <w:lvlJc w:val="left"/>
      <w:pPr>
        <w:ind w:left="4010" w:hanging="360"/>
      </w:pPr>
    </w:lvl>
    <w:lvl w:ilvl="4" w:tplc="080A0019" w:tentative="1">
      <w:start w:val="1"/>
      <w:numFmt w:val="lowerLetter"/>
      <w:lvlText w:val="%5."/>
      <w:lvlJc w:val="left"/>
      <w:pPr>
        <w:ind w:left="4730" w:hanging="360"/>
      </w:pPr>
    </w:lvl>
    <w:lvl w:ilvl="5" w:tplc="080A001B" w:tentative="1">
      <w:start w:val="1"/>
      <w:numFmt w:val="lowerRoman"/>
      <w:lvlText w:val="%6."/>
      <w:lvlJc w:val="right"/>
      <w:pPr>
        <w:ind w:left="5450" w:hanging="180"/>
      </w:pPr>
    </w:lvl>
    <w:lvl w:ilvl="6" w:tplc="080A000F" w:tentative="1">
      <w:start w:val="1"/>
      <w:numFmt w:val="decimal"/>
      <w:lvlText w:val="%7."/>
      <w:lvlJc w:val="left"/>
      <w:pPr>
        <w:ind w:left="6170" w:hanging="360"/>
      </w:pPr>
    </w:lvl>
    <w:lvl w:ilvl="7" w:tplc="080A0019" w:tentative="1">
      <w:start w:val="1"/>
      <w:numFmt w:val="lowerLetter"/>
      <w:lvlText w:val="%8."/>
      <w:lvlJc w:val="left"/>
      <w:pPr>
        <w:ind w:left="6890" w:hanging="360"/>
      </w:pPr>
    </w:lvl>
    <w:lvl w:ilvl="8" w:tplc="080A001B" w:tentative="1">
      <w:start w:val="1"/>
      <w:numFmt w:val="lowerRoman"/>
      <w:lvlText w:val="%9."/>
      <w:lvlJc w:val="right"/>
      <w:pPr>
        <w:ind w:left="7610" w:hanging="180"/>
      </w:pPr>
    </w:lvl>
  </w:abstractNum>
  <w:abstractNum w:abstractNumId="7">
    <w:nsid w:val="42A85969"/>
    <w:multiLevelType w:val="hybridMultilevel"/>
    <w:tmpl w:val="1986A820"/>
    <w:lvl w:ilvl="0" w:tplc="DF28935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nsid w:val="432522DD"/>
    <w:multiLevelType w:val="hybridMultilevel"/>
    <w:tmpl w:val="76225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BEC66A1"/>
    <w:multiLevelType w:val="hybridMultilevel"/>
    <w:tmpl w:val="FD6251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5C0D1D37"/>
    <w:multiLevelType w:val="hybridMultilevel"/>
    <w:tmpl w:val="CC2E91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639A6168"/>
    <w:multiLevelType w:val="hybridMultilevel"/>
    <w:tmpl w:val="89B674D6"/>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693B58F5"/>
    <w:multiLevelType w:val="hybridMultilevel"/>
    <w:tmpl w:val="F4506792"/>
    <w:lvl w:ilvl="0" w:tplc="DB2266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B8324D8"/>
    <w:multiLevelType w:val="hybridMultilevel"/>
    <w:tmpl w:val="461C13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DB314CC"/>
    <w:multiLevelType w:val="hybridMultilevel"/>
    <w:tmpl w:val="461C1332"/>
    <w:lvl w:ilvl="0" w:tplc="080A000F">
      <w:start w:val="1"/>
      <w:numFmt w:val="decimal"/>
      <w:lvlText w:val="%1."/>
      <w:lvlJc w:val="left"/>
      <w:pPr>
        <w:ind w:left="1850" w:hanging="360"/>
      </w:pPr>
    </w:lvl>
    <w:lvl w:ilvl="1" w:tplc="080A0019" w:tentative="1">
      <w:start w:val="1"/>
      <w:numFmt w:val="lowerLetter"/>
      <w:lvlText w:val="%2."/>
      <w:lvlJc w:val="left"/>
      <w:pPr>
        <w:ind w:left="2570" w:hanging="360"/>
      </w:pPr>
    </w:lvl>
    <w:lvl w:ilvl="2" w:tplc="080A001B" w:tentative="1">
      <w:start w:val="1"/>
      <w:numFmt w:val="lowerRoman"/>
      <w:lvlText w:val="%3."/>
      <w:lvlJc w:val="right"/>
      <w:pPr>
        <w:ind w:left="3290" w:hanging="180"/>
      </w:pPr>
    </w:lvl>
    <w:lvl w:ilvl="3" w:tplc="080A000F" w:tentative="1">
      <w:start w:val="1"/>
      <w:numFmt w:val="decimal"/>
      <w:lvlText w:val="%4."/>
      <w:lvlJc w:val="left"/>
      <w:pPr>
        <w:ind w:left="4010" w:hanging="360"/>
      </w:pPr>
    </w:lvl>
    <w:lvl w:ilvl="4" w:tplc="080A0019" w:tentative="1">
      <w:start w:val="1"/>
      <w:numFmt w:val="lowerLetter"/>
      <w:lvlText w:val="%5."/>
      <w:lvlJc w:val="left"/>
      <w:pPr>
        <w:ind w:left="4730" w:hanging="360"/>
      </w:pPr>
    </w:lvl>
    <w:lvl w:ilvl="5" w:tplc="080A001B" w:tentative="1">
      <w:start w:val="1"/>
      <w:numFmt w:val="lowerRoman"/>
      <w:lvlText w:val="%6."/>
      <w:lvlJc w:val="right"/>
      <w:pPr>
        <w:ind w:left="5450" w:hanging="180"/>
      </w:pPr>
    </w:lvl>
    <w:lvl w:ilvl="6" w:tplc="080A000F" w:tentative="1">
      <w:start w:val="1"/>
      <w:numFmt w:val="decimal"/>
      <w:lvlText w:val="%7."/>
      <w:lvlJc w:val="left"/>
      <w:pPr>
        <w:ind w:left="6170" w:hanging="360"/>
      </w:pPr>
    </w:lvl>
    <w:lvl w:ilvl="7" w:tplc="080A0019" w:tentative="1">
      <w:start w:val="1"/>
      <w:numFmt w:val="lowerLetter"/>
      <w:lvlText w:val="%8."/>
      <w:lvlJc w:val="left"/>
      <w:pPr>
        <w:ind w:left="6890" w:hanging="360"/>
      </w:pPr>
    </w:lvl>
    <w:lvl w:ilvl="8" w:tplc="080A001B" w:tentative="1">
      <w:start w:val="1"/>
      <w:numFmt w:val="lowerRoman"/>
      <w:lvlText w:val="%9."/>
      <w:lvlJc w:val="right"/>
      <w:pPr>
        <w:ind w:left="7610" w:hanging="180"/>
      </w:pPr>
    </w:lvl>
  </w:abstractNum>
  <w:num w:numId="1">
    <w:abstractNumId w:val="12"/>
  </w:num>
  <w:num w:numId="2">
    <w:abstractNumId w:val="8"/>
  </w:num>
  <w:num w:numId="3">
    <w:abstractNumId w:val="2"/>
  </w:num>
  <w:num w:numId="4">
    <w:abstractNumId w:val="4"/>
  </w:num>
  <w:num w:numId="5">
    <w:abstractNumId w:val="1"/>
  </w:num>
  <w:num w:numId="6">
    <w:abstractNumId w:val="7"/>
  </w:num>
  <w:num w:numId="7">
    <w:abstractNumId w:val="13"/>
  </w:num>
  <w:num w:numId="8">
    <w:abstractNumId w:val="6"/>
  </w:num>
  <w:num w:numId="9">
    <w:abstractNumId w:val="5"/>
  </w:num>
  <w:num w:numId="10">
    <w:abstractNumId w:val="14"/>
  </w:num>
  <w:num w:numId="11">
    <w:abstractNumId w:val="11"/>
  </w:num>
  <w:num w:numId="12">
    <w:abstractNumId w:val="9"/>
  </w:num>
  <w:num w:numId="13">
    <w:abstractNumId w:val="3"/>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7EA"/>
    <w:rsid w:val="00002A21"/>
    <w:rsid w:val="00010D6F"/>
    <w:rsid w:val="000249C3"/>
    <w:rsid w:val="000266D8"/>
    <w:rsid w:val="0003285E"/>
    <w:rsid w:val="00035EF1"/>
    <w:rsid w:val="00043682"/>
    <w:rsid w:val="00090B6C"/>
    <w:rsid w:val="000936CE"/>
    <w:rsid w:val="000B471A"/>
    <w:rsid w:val="000C3264"/>
    <w:rsid w:val="000C5CF3"/>
    <w:rsid w:val="000D7C3A"/>
    <w:rsid w:val="000E2C82"/>
    <w:rsid w:val="000F0C55"/>
    <w:rsid w:val="000F4E57"/>
    <w:rsid w:val="00103D35"/>
    <w:rsid w:val="00116E63"/>
    <w:rsid w:val="00117480"/>
    <w:rsid w:val="00131CAC"/>
    <w:rsid w:val="0013225E"/>
    <w:rsid w:val="00177DF1"/>
    <w:rsid w:val="00191CF3"/>
    <w:rsid w:val="001976FE"/>
    <w:rsid w:val="001A5ED0"/>
    <w:rsid w:val="001B6DD5"/>
    <w:rsid w:val="001C04AC"/>
    <w:rsid w:val="001F45A6"/>
    <w:rsid w:val="001F4BD1"/>
    <w:rsid w:val="00213C1A"/>
    <w:rsid w:val="00216380"/>
    <w:rsid w:val="00224A94"/>
    <w:rsid w:val="00224BDD"/>
    <w:rsid w:val="00233EC9"/>
    <w:rsid w:val="00247E02"/>
    <w:rsid w:val="002506AD"/>
    <w:rsid w:val="00254372"/>
    <w:rsid w:val="00260EA1"/>
    <w:rsid w:val="00266D54"/>
    <w:rsid w:val="002670A2"/>
    <w:rsid w:val="00296C85"/>
    <w:rsid w:val="002A62E8"/>
    <w:rsid w:val="002E01EA"/>
    <w:rsid w:val="002F7B17"/>
    <w:rsid w:val="00303EAE"/>
    <w:rsid w:val="00324EBE"/>
    <w:rsid w:val="00334CE7"/>
    <w:rsid w:val="00340950"/>
    <w:rsid w:val="00343E64"/>
    <w:rsid w:val="0037730C"/>
    <w:rsid w:val="00387039"/>
    <w:rsid w:val="0039638A"/>
    <w:rsid w:val="003A6BF6"/>
    <w:rsid w:val="003B0314"/>
    <w:rsid w:val="003C2F6A"/>
    <w:rsid w:val="003C5476"/>
    <w:rsid w:val="003F730A"/>
    <w:rsid w:val="00403656"/>
    <w:rsid w:val="004275EC"/>
    <w:rsid w:val="00437359"/>
    <w:rsid w:val="00460F1A"/>
    <w:rsid w:val="00464124"/>
    <w:rsid w:val="00474B93"/>
    <w:rsid w:val="00487B66"/>
    <w:rsid w:val="004B5C25"/>
    <w:rsid w:val="004B6DDA"/>
    <w:rsid w:val="004D5015"/>
    <w:rsid w:val="005124B3"/>
    <w:rsid w:val="0053148C"/>
    <w:rsid w:val="00535456"/>
    <w:rsid w:val="00536147"/>
    <w:rsid w:val="00553BC6"/>
    <w:rsid w:val="0057297A"/>
    <w:rsid w:val="00584608"/>
    <w:rsid w:val="005A4D7F"/>
    <w:rsid w:val="005B3099"/>
    <w:rsid w:val="005E5BA4"/>
    <w:rsid w:val="00623D4F"/>
    <w:rsid w:val="00654FE9"/>
    <w:rsid w:val="0065636A"/>
    <w:rsid w:val="00666737"/>
    <w:rsid w:val="00670931"/>
    <w:rsid w:val="006801D4"/>
    <w:rsid w:val="006A33F9"/>
    <w:rsid w:val="006B0D54"/>
    <w:rsid w:val="006B1B0F"/>
    <w:rsid w:val="006B2453"/>
    <w:rsid w:val="006B30CD"/>
    <w:rsid w:val="006C63C4"/>
    <w:rsid w:val="006C7D0A"/>
    <w:rsid w:val="006D731E"/>
    <w:rsid w:val="006E747E"/>
    <w:rsid w:val="007120B0"/>
    <w:rsid w:val="007162A6"/>
    <w:rsid w:val="00731320"/>
    <w:rsid w:val="00740E0B"/>
    <w:rsid w:val="007745F0"/>
    <w:rsid w:val="00782A45"/>
    <w:rsid w:val="0078728C"/>
    <w:rsid w:val="00793F60"/>
    <w:rsid w:val="007C63BC"/>
    <w:rsid w:val="007C7A0C"/>
    <w:rsid w:val="00805FE7"/>
    <w:rsid w:val="00811B0B"/>
    <w:rsid w:val="008122B6"/>
    <w:rsid w:val="00813CD1"/>
    <w:rsid w:val="00820DBE"/>
    <w:rsid w:val="00823404"/>
    <w:rsid w:val="00854CEE"/>
    <w:rsid w:val="00862F43"/>
    <w:rsid w:val="00864D3F"/>
    <w:rsid w:val="00871B03"/>
    <w:rsid w:val="00887C59"/>
    <w:rsid w:val="008925FC"/>
    <w:rsid w:val="008965AF"/>
    <w:rsid w:val="008A35FA"/>
    <w:rsid w:val="008B0732"/>
    <w:rsid w:val="008B6C66"/>
    <w:rsid w:val="008C527E"/>
    <w:rsid w:val="008D4407"/>
    <w:rsid w:val="00913E69"/>
    <w:rsid w:val="0094319B"/>
    <w:rsid w:val="00960ACD"/>
    <w:rsid w:val="00970770"/>
    <w:rsid w:val="009726DC"/>
    <w:rsid w:val="00990B93"/>
    <w:rsid w:val="009C2142"/>
    <w:rsid w:val="009C5188"/>
    <w:rsid w:val="009F0C59"/>
    <w:rsid w:val="009F3E24"/>
    <w:rsid w:val="00A06423"/>
    <w:rsid w:val="00A12991"/>
    <w:rsid w:val="00A15DD9"/>
    <w:rsid w:val="00A2795F"/>
    <w:rsid w:val="00A517EA"/>
    <w:rsid w:val="00A863E9"/>
    <w:rsid w:val="00A95F70"/>
    <w:rsid w:val="00A96975"/>
    <w:rsid w:val="00AA09B9"/>
    <w:rsid w:val="00AC2253"/>
    <w:rsid w:val="00AF01BA"/>
    <w:rsid w:val="00B12945"/>
    <w:rsid w:val="00B23526"/>
    <w:rsid w:val="00B30650"/>
    <w:rsid w:val="00B40C46"/>
    <w:rsid w:val="00B573D9"/>
    <w:rsid w:val="00B6126C"/>
    <w:rsid w:val="00B756DB"/>
    <w:rsid w:val="00B860BF"/>
    <w:rsid w:val="00B872F3"/>
    <w:rsid w:val="00B90FAF"/>
    <w:rsid w:val="00BB74CD"/>
    <w:rsid w:val="00BE0300"/>
    <w:rsid w:val="00BF70B2"/>
    <w:rsid w:val="00C06571"/>
    <w:rsid w:val="00C31BAD"/>
    <w:rsid w:val="00C5282C"/>
    <w:rsid w:val="00C67C31"/>
    <w:rsid w:val="00C90A7B"/>
    <w:rsid w:val="00CC7995"/>
    <w:rsid w:val="00CD6BDF"/>
    <w:rsid w:val="00CE0D21"/>
    <w:rsid w:val="00CF70C6"/>
    <w:rsid w:val="00D052DA"/>
    <w:rsid w:val="00D05D82"/>
    <w:rsid w:val="00D0607D"/>
    <w:rsid w:val="00D064C2"/>
    <w:rsid w:val="00D11661"/>
    <w:rsid w:val="00D166B0"/>
    <w:rsid w:val="00D25E71"/>
    <w:rsid w:val="00D36CA8"/>
    <w:rsid w:val="00D55E6A"/>
    <w:rsid w:val="00D724F4"/>
    <w:rsid w:val="00D872C4"/>
    <w:rsid w:val="00D96989"/>
    <w:rsid w:val="00DA1E7A"/>
    <w:rsid w:val="00DA48BD"/>
    <w:rsid w:val="00DB24D1"/>
    <w:rsid w:val="00DB3A83"/>
    <w:rsid w:val="00DB7856"/>
    <w:rsid w:val="00DD14B9"/>
    <w:rsid w:val="00DD5275"/>
    <w:rsid w:val="00DD5A32"/>
    <w:rsid w:val="00DF2B74"/>
    <w:rsid w:val="00E00C3B"/>
    <w:rsid w:val="00E11822"/>
    <w:rsid w:val="00E255FE"/>
    <w:rsid w:val="00E355EF"/>
    <w:rsid w:val="00E46292"/>
    <w:rsid w:val="00EB1D9E"/>
    <w:rsid w:val="00EE5465"/>
    <w:rsid w:val="00EF530D"/>
    <w:rsid w:val="00F054F8"/>
    <w:rsid w:val="00F10238"/>
    <w:rsid w:val="00F2362C"/>
    <w:rsid w:val="00F33B5B"/>
    <w:rsid w:val="00F37E80"/>
    <w:rsid w:val="00F441FF"/>
    <w:rsid w:val="00F51491"/>
    <w:rsid w:val="00F579EE"/>
    <w:rsid w:val="00F64CC1"/>
    <w:rsid w:val="00F733A3"/>
    <w:rsid w:val="00F91A7F"/>
    <w:rsid w:val="00FA0BF5"/>
    <w:rsid w:val="00FA5F51"/>
    <w:rsid w:val="00FB6F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4AE6438D-8DAE-48E3-A5CD-CCC477D31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7E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517EA"/>
    <w:rPr>
      <w:rFonts w:eastAsiaTheme="minorEastAsia"/>
      <w:sz w:val="24"/>
      <w:szCs w:val="24"/>
      <w:lang w:val="es-ES_tradnl" w:eastAsia="es-ES"/>
    </w:rPr>
  </w:style>
  <w:style w:type="paragraph" w:styleId="Piedepgina">
    <w:name w:val="footer"/>
    <w:basedOn w:val="Normal"/>
    <w:link w:val="Piedepgina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517EA"/>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DD527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5275"/>
    <w:rPr>
      <w:rFonts w:ascii="Segoe UI" w:eastAsia="Times New Roman" w:hAnsi="Segoe UI" w:cs="Segoe UI"/>
      <w:sz w:val="18"/>
      <w:szCs w:val="18"/>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860B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24A94"/>
    <w:rPr>
      <w:rFonts w:ascii="Times New Roman" w:eastAsia="Times New Roman" w:hAnsi="Times New Roman" w:cs="Times New Roman"/>
      <w:sz w:val="24"/>
      <w:szCs w:val="24"/>
      <w:lang w:eastAsia="es-ES"/>
    </w:rPr>
  </w:style>
  <w:style w:type="table" w:styleId="Tablaconcuadrcula">
    <w:name w:val="Table Grid"/>
    <w:basedOn w:val="Tablanormal"/>
    <w:uiPriority w:val="59"/>
    <w:rsid w:val="000C5CF3"/>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rsid w:val="00DA48BD"/>
    <w:pPr>
      <w:spacing w:before="100" w:beforeAutospacing="1" w:after="100" w:afterAutospacing="1"/>
    </w:pPr>
    <w:rPr>
      <w:lang w:eastAsia="es-MX"/>
    </w:rPr>
  </w:style>
  <w:style w:type="paragraph" w:styleId="Textoindependiente2">
    <w:name w:val="Body Text 2"/>
    <w:basedOn w:val="Normal"/>
    <w:link w:val="Textoindependiente2Car"/>
    <w:uiPriority w:val="99"/>
    <w:unhideWhenUsed/>
    <w:rsid w:val="00343E64"/>
    <w:pPr>
      <w:spacing w:after="120" w:line="480" w:lineRule="auto"/>
    </w:pPr>
  </w:style>
  <w:style w:type="character" w:customStyle="1" w:styleId="Textoindependiente2Car">
    <w:name w:val="Texto independiente 2 Car"/>
    <w:basedOn w:val="Fuentedeprrafopredeter"/>
    <w:link w:val="Textoindependiente2"/>
    <w:uiPriority w:val="99"/>
    <w:rsid w:val="00343E6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semiHidden/>
    <w:unhideWhenUsed/>
    <w:rsid w:val="000249C3"/>
    <w:rPr>
      <w:sz w:val="20"/>
      <w:szCs w:val="20"/>
    </w:rPr>
  </w:style>
  <w:style w:type="character" w:customStyle="1" w:styleId="TextonotapieCar">
    <w:name w:val="Texto nota pie Car"/>
    <w:basedOn w:val="Fuentedeprrafopredeter"/>
    <w:link w:val="Textonotapie"/>
    <w:uiPriority w:val="99"/>
    <w:semiHidden/>
    <w:rsid w:val="000249C3"/>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0249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505567">
      <w:bodyDiv w:val="1"/>
      <w:marLeft w:val="0"/>
      <w:marRight w:val="0"/>
      <w:marTop w:val="0"/>
      <w:marBottom w:val="0"/>
      <w:divBdr>
        <w:top w:val="none" w:sz="0" w:space="0" w:color="auto"/>
        <w:left w:val="none" w:sz="0" w:space="0" w:color="auto"/>
        <w:bottom w:val="none" w:sz="0" w:space="0" w:color="auto"/>
        <w:right w:val="none" w:sz="0" w:space="0" w:color="auto"/>
      </w:divBdr>
      <w:divsChild>
        <w:div w:id="18161419">
          <w:marLeft w:val="0"/>
          <w:marRight w:val="0"/>
          <w:marTop w:val="0"/>
          <w:marBottom w:val="0"/>
          <w:divBdr>
            <w:top w:val="none" w:sz="0" w:space="0" w:color="auto"/>
            <w:left w:val="none" w:sz="0" w:space="0" w:color="auto"/>
            <w:bottom w:val="none" w:sz="0" w:space="0" w:color="auto"/>
            <w:right w:val="none" w:sz="0" w:space="0" w:color="auto"/>
          </w:divBdr>
        </w:div>
        <w:div w:id="918563632">
          <w:marLeft w:val="0"/>
          <w:marRight w:val="0"/>
          <w:marTop w:val="0"/>
          <w:marBottom w:val="0"/>
          <w:divBdr>
            <w:top w:val="none" w:sz="0" w:space="0" w:color="auto"/>
            <w:left w:val="none" w:sz="0" w:space="0" w:color="auto"/>
            <w:bottom w:val="none" w:sz="0" w:space="0" w:color="auto"/>
            <w:right w:val="none" w:sz="0" w:space="0" w:color="auto"/>
          </w:divBdr>
          <w:divsChild>
            <w:div w:id="179767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725A9-8861-482C-B01C-D543FCDE4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1324</Words>
  <Characters>7283</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8590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USUARIO</cp:lastModifiedBy>
  <cp:revision>9</cp:revision>
  <cp:lastPrinted>2019-02-05T18:30:00Z</cp:lastPrinted>
  <dcterms:created xsi:type="dcterms:W3CDTF">2019-02-18T16:31:00Z</dcterms:created>
  <dcterms:modified xsi:type="dcterms:W3CDTF">2019-03-15T00:36:00Z</dcterms:modified>
</cp:coreProperties>
</file>